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CF6" w:rsidRDefault="00263CF6" w:rsidP="00263CF6">
      <w:pPr>
        <w:pStyle w:val="Heading1"/>
      </w:pPr>
      <w:r>
        <w:t xml:space="preserve">APQB </w:t>
      </w:r>
      <w:r w:rsidR="007C2B8B">
        <w:t>5.5</w:t>
      </w:r>
      <w:r>
        <w:t xml:space="preserve"> Crowding Out</w:t>
      </w:r>
    </w:p>
    <w:p w:rsidR="00674DB1" w:rsidRDefault="00674DB1" w:rsidP="00263CF6">
      <w:pPr>
        <w:pStyle w:val="Heading2"/>
        <w:sectPr w:rsidR="00674DB1" w:rsidSect="0041712B">
          <w:pgSz w:w="12240" w:h="15840"/>
          <w:pgMar w:top="720" w:right="720" w:bottom="720" w:left="720" w:header="720" w:footer="720" w:gutter="0"/>
          <w:cols w:space="720"/>
          <w:docGrid w:linePitch="360"/>
        </w:sectPr>
      </w:pPr>
    </w:p>
    <w:p w:rsidR="00263CF6" w:rsidRDefault="00263CF6" w:rsidP="00263CF6">
      <w:pPr>
        <w:pStyle w:val="Heading2"/>
      </w:pPr>
      <w:r>
        <w:lastRenderedPageBreak/>
        <w:t>Core Questions</w:t>
      </w:r>
    </w:p>
    <w:p w:rsidR="00263CF6" w:rsidRPr="00263CF6" w:rsidRDefault="00263CF6" w:rsidP="00263CF6">
      <w:pPr>
        <w:pStyle w:val="ListParagraph"/>
        <w:numPr>
          <w:ilvl w:val="0"/>
          <w:numId w:val="1"/>
        </w:numPr>
        <w:rPr>
          <w:b/>
        </w:rPr>
      </w:pPr>
      <w:r w:rsidRPr="00263CF6">
        <w:rPr>
          <w:b/>
        </w:rPr>
        <w:t>An increase in government spending financed by borrowing will result in which of the following?</w:t>
      </w:r>
    </w:p>
    <w:p w:rsidR="00263CF6" w:rsidRDefault="00263CF6" w:rsidP="00430CF0">
      <w:pPr>
        <w:pStyle w:val="ListParagraph"/>
        <w:numPr>
          <w:ilvl w:val="0"/>
          <w:numId w:val="12"/>
        </w:numPr>
      </w:pPr>
      <w:r>
        <w:t>Private savings will decrease in the short run.</w:t>
      </w:r>
    </w:p>
    <w:p w:rsidR="00263CF6" w:rsidRDefault="00263CF6" w:rsidP="00430CF0">
      <w:pPr>
        <w:pStyle w:val="ListParagraph"/>
        <w:numPr>
          <w:ilvl w:val="0"/>
          <w:numId w:val="12"/>
        </w:numPr>
      </w:pPr>
      <w:r>
        <w:t>The real interest rate will decrease in the short run.</w:t>
      </w:r>
    </w:p>
    <w:p w:rsidR="00263CF6" w:rsidRPr="002D3253" w:rsidRDefault="00263CF6" w:rsidP="00430CF0">
      <w:pPr>
        <w:pStyle w:val="ListParagraph"/>
        <w:numPr>
          <w:ilvl w:val="0"/>
          <w:numId w:val="12"/>
        </w:numPr>
      </w:pPr>
      <w:r w:rsidRPr="002D3253">
        <w:t>Interest-sensitive private sector spending will increase in the short run.</w:t>
      </w:r>
    </w:p>
    <w:p w:rsidR="00263CF6" w:rsidRPr="002D3253" w:rsidRDefault="00263CF6" w:rsidP="00430CF0">
      <w:pPr>
        <w:pStyle w:val="ListParagraph"/>
        <w:numPr>
          <w:ilvl w:val="0"/>
          <w:numId w:val="12"/>
        </w:numPr>
      </w:pPr>
      <w:r w:rsidRPr="002D3253">
        <w:t>Potential real output will increase in the long run.</w:t>
      </w:r>
    </w:p>
    <w:p w:rsidR="00F34F0A" w:rsidRPr="002D3253" w:rsidRDefault="00263CF6" w:rsidP="00430CF0">
      <w:pPr>
        <w:pStyle w:val="ListParagraph"/>
        <w:numPr>
          <w:ilvl w:val="0"/>
          <w:numId w:val="12"/>
        </w:numPr>
      </w:pPr>
      <w:r w:rsidRPr="002D3253">
        <w:t>The rate of physical capital accumulation will decrease in the long run.</w:t>
      </w:r>
    </w:p>
    <w:p w:rsidR="00263CF6" w:rsidRPr="002D3253" w:rsidRDefault="00263CF6" w:rsidP="00263CF6">
      <w:pPr>
        <w:pStyle w:val="ListParagraph"/>
        <w:numPr>
          <w:ilvl w:val="0"/>
          <w:numId w:val="1"/>
        </w:numPr>
        <w:rPr>
          <w:b/>
        </w:rPr>
      </w:pPr>
      <w:r w:rsidRPr="002D3253">
        <w:rPr>
          <w:b/>
        </w:rPr>
        <w:t xml:space="preserve">The table below provides the values, in billions of dollars, of selected macroeconomic variables for a nation at the current real interest rate. The nation is a closed economy with no international transactions. </w:t>
      </w:r>
      <w:r w:rsidRPr="002D3253">
        <w:rPr>
          <w:b/>
          <w:noProof/>
        </w:rPr>
        <w:drawing>
          <wp:inline distT="0" distB="0" distL="0" distR="0" wp14:anchorId="19856969" wp14:editId="2E2998D1">
            <wp:extent cx="3600953" cy="144800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600953" cy="1448002"/>
                    </a:xfrm>
                    <a:prstGeom prst="rect">
                      <a:avLst/>
                    </a:prstGeom>
                  </pic:spPr>
                </pic:pic>
              </a:graphicData>
            </a:graphic>
          </wp:inline>
        </w:drawing>
      </w:r>
    </w:p>
    <w:p w:rsidR="00263CF6" w:rsidRPr="002D3253" w:rsidRDefault="00263CF6" w:rsidP="00263CF6">
      <w:r w:rsidRPr="002D3253">
        <w:t>Based on the table above, which of the following is most likely true?</w:t>
      </w:r>
    </w:p>
    <w:p w:rsidR="00263CF6" w:rsidRPr="002D3253" w:rsidRDefault="00263CF6" w:rsidP="00430CF0">
      <w:pPr>
        <w:pStyle w:val="ListParagraph"/>
        <w:numPr>
          <w:ilvl w:val="0"/>
          <w:numId w:val="13"/>
        </w:numPr>
      </w:pPr>
      <w:r w:rsidRPr="002D3253">
        <w:t>The government has a budget surplus.</w:t>
      </w:r>
    </w:p>
    <w:p w:rsidR="00263CF6" w:rsidRPr="002D3253" w:rsidRDefault="00263CF6" w:rsidP="00430CF0">
      <w:pPr>
        <w:pStyle w:val="ListParagraph"/>
        <w:numPr>
          <w:ilvl w:val="0"/>
          <w:numId w:val="13"/>
        </w:numPr>
      </w:pPr>
      <w:r w:rsidRPr="002D3253">
        <w:t>Consumer spending exceeds disposable income.</w:t>
      </w:r>
    </w:p>
    <w:p w:rsidR="00263CF6" w:rsidRPr="002D3253" w:rsidRDefault="00263CF6" w:rsidP="00430CF0">
      <w:pPr>
        <w:pStyle w:val="ListParagraph"/>
        <w:numPr>
          <w:ilvl w:val="0"/>
          <w:numId w:val="13"/>
        </w:numPr>
      </w:pPr>
      <w:r w:rsidRPr="002D3253">
        <w:t>Public savings exceeds private savings.</w:t>
      </w:r>
    </w:p>
    <w:p w:rsidR="00263CF6" w:rsidRPr="002D3253" w:rsidRDefault="00263CF6" w:rsidP="00430CF0">
      <w:pPr>
        <w:pStyle w:val="ListParagraph"/>
        <w:numPr>
          <w:ilvl w:val="0"/>
          <w:numId w:val="13"/>
        </w:numPr>
      </w:pPr>
      <w:r w:rsidRPr="002D3253">
        <w:t>National debt is decreasing.</w:t>
      </w:r>
    </w:p>
    <w:p w:rsidR="00263CF6" w:rsidRPr="002D3253" w:rsidRDefault="00263CF6" w:rsidP="00430CF0">
      <w:pPr>
        <w:pStyle w:val="ListParagraph"/>
        <w:numPr>
          <w:ilvl w:val="0"/>
          <w:numId w:val="13"/>
        </w:numPr>
      </w:pPr>
      <w:r w:rsidRPr="002D3253">
        <w:t>The government is borrowing.</w:t>
      </w:r>
    </w:p>
    <w:p w:rsidR="00263CF6" w:rsidRPr="002D3253" w:rsidRDefault="00263CF6" w:rsidP="00263CF6">
      <w:pPr>
        <w:pStyle w:val="ListParagraph"/>
        <w:numPr>
          <w:ilvl w:val="0"/>
          <w:numId w:val="1"/>
        </w:numPr>
        <w:rPr>
          <w:b/>
        </w:rPr>
      </w:pPr>
      <w:r w:rsidRPr="002D3253">
        <w:rPr>
          <w:b/>
        </w:rPr>
        <w:t xml:space="preserve">The table below provides the values, in billions of dollars, of selected macroeconomic variables for a nation at the current real interest rate. The nation is a closed economy with no international transactions. </w:t>
      </w:r>
      <w:r w:rsidRPr="002D3253">
        <w:rPr>
          <w:b/>
          <w:noProof/>
        </w:rPr>
        <w:drawing>
          <wp:inline distT="0" distB="0" distL="0" distR="0" wp14:anchorId="0CD86232" wp14:editId="643BCA97">
            <wp:extent cx="3591426" cy="1448002"/>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591426" cy="1448002"/>
                    </a:xfrm>
                    <a:prstGeom prst="rect">
                      <a:avLst/>
                    </a:prstGeom>
                  </pic:spPr>
                </pic:pic>
              </a:graphicData>
            </a:graphic>
          </wp:inline>
        </w:drawing>
      </w:r>
    </w:p>
    <w:p w:rsidR="00263CF6" w:rsidRPr="002D3253" w:rsidRDefault="00263CF6" w:rsidP="00263CF6">
      <w:r w:rsidRPr="002D3253">
        <w:lastRenderedPageBreak/>
        <w:t>Based on the table above, what will happen to the real interest rate in the loanable funds market and private investment spending in plant and equipment?</w:t>
      </w:r>
    </w:p>
    <w:p w:rsidR="00263CF6" w:rsidRPr="002D3253" w:rsidRDefault="00263CF6" w:rsidP="00430CF0">
      <w:pPr>
        <w:pStyle w:val="ListParagraph"/>
        <w:numPr>
          <w:ilvl w:val="0"/>
          <w:numId w:val="14"/>
        </w:numPr>
      </w:pPr>
      <w:r w:rsidRPr="002D3253">
        <w:t>The real interest rate will increase, and private investment spending will increase.</w:t>
      </w:r>
    </w:p>
    <w:p w:rsidR="00263CF6" w:rsidRPr="002D3253" w:rsidRDefault="00263CF6" w:rsidP="00430CF0">
      <w:pPr>
        <w:pStyle w:val="ListParagraph"/>
        <w:numPr>
          <w:ilvl w:val="0"/>
          <w:numId w:val="14"/>
        </w:numPr>
      </w:pPr>
      <w:r w:rsidRPr="002D3253">
        <w:t>The real interest rate will increase, and private investment spending will decrease.</w:t>
      </w:r>
    </w:p>
    <w:p w:rsidR="00263CF6" w:rsidRDefault="00263CF6" w:rsidP="00430CF0">
      <w:pPr>
        <w:pStyle w:val="ListParagraph"/>
        <w:numPr>
          <w:ilvl w:val="0"/>
          <w:numId w:val="14"/>
        </w:numPr>
      </w:pPr>
      <w:r>
        <w:t>The real interest rate will decrease, and private investment spending will decrease.</w:t>
      </w:r>
    </w:p>
    <w:p w:rsidR="00263CF6" w:rsidRDefault="00263CF6" w:rsidP="00430CF0">
      <w:pPr>
        <w:pStyle w:val="ListParagraph"/>
        <w:numPr>
          <w:ilvl w:val="0"/>
          <w:numId w:val="14"/>
        </w:numPr>
      </w:pPr>
      <w:r>
        <w:t>The real interest rate will decrease, and private investment spending will increase.</w:t>
      </w:r>
    </w:p>
    <w:p w:rsidR="00263CF6" w:rsidRDefault="00263CF6" w:rsidP="00430CF0">
      <w:pPr>
        <w:pStyle w:val="ListParagraph"/>
        <w:numPr>
          <w:ilvl w:val="0"/>
          <w:numId w:val="14"/>
        </w:numPr>
      </w:pPr>
      <w:r>
        <w:t>The real interest rate will increase, and private investment spending will not change</w:t>
      </w:r>
    </w:p>
    <w:p w:rsidR="00263CF6" w:rsidRDefault="00263CF6" w:rsidP="00263CF6">
      <w:pPr>
        <w:pStyle w:val="Heading2"/>
      </w:pPr>
      <w:r>
        <w:t>MC Questions</w:t>
      </w:r>
    </w:p>
    <w:p w:rsidR="00263CF6" w:rsidRPr="00263CF6" w:rsidRDefault="00263CF6" w:rsidP="00263CF6">
      <w:pPr>
        <w:pStyle w:val="ListParagraph"/>
        <w:numPr>
          <w:ilvl w:val="0"/>
          <w:numId w:val="1"/>
        </w:numPr>
        <w:rPr>
          <w:b/>
        </w:rPr>
      </w:pPr>
      <w:r w:rsidRPr="00263CF6">
        <w:rPr>
          <w:b/>
        </w:rPr>
        <w:t xml:space="preserve">Suppose that a national government increased deficit spending on goods and services, increasing its demand for loanable funds </w:t>
      </w:r>
      <w:proofErr w:type="gramStart"/>
      <w:r w:rsidRPr="00263CF6">
        <w:rPr>
          <w:b/>
        </w:rPr>
        <w:t>In</w:t>
      </w:r>
      <w:proofErr w:type="gramEnd"/>
      <w:r w:rsidRPr="00263CF6">
        <w:rPr>
          <w:b/>
        </w:rPr>
        <w:t xml:space="preserve"> the long run, this policy would most likely result in which of the following changes in this country?</w:t>
      </w:r>
    </w:p>
    <w:tbl>
      <w:tblPr>
        <w:tblStyle w:val="TableGrid"/>
        <w:tblW w:w="0" w:type="auto"/>
        <w:tblLook w:val="04A0" w:firstRow="1" w:lastRow="0" w:firstColumn="1" w:lastColumn="0" w:noHBand="0" w:noVBand="1"/>
      </w:tblPr>
      <w:tblGrid>
        <w:gridCol w:w="711"/>
        <w:gridCol w:w="2179"/>
        <w:gridCol w:w="2140"/>
      </w:tblGrid>
      <w:tr w:rsidR="00263CF6" w:rsidTr="00263CF6">
        <w:tc>
          <w:tcPr>
            <w:tcW w:w="1075" w:type="dxa"/>
          </w:tcPr>
          <w:p w:rsidR="00263CF6" w:rsidRDefault="00263CF6" w:rsidP="00263CF6"/>
        </w:tc>
        <w:tc>
          <w:tcPr>
            <w:tcW w:w="3330" w:type="dxa"/>
          </w:tcPr>
          <w:p w:rsidR="00263CF6" w:rsidRDefault="00263CF6" w:rsidP="00263CF6">
            <w:r>
              <w:t>Real Interest Rate</w:t>
            </w:r>
          </w:p>
        </w:tc>
        <w:tc>
          <w:tcPr>
            <w:tcW w:w="3060" w:type="dxa"/>
          </w:tcPr>
          <w:p w:rsidR="00263CF6" w:rsidRDefault="00263CF6" w:rsidP="00263CF6">
            <w:r>
              <w:t>Investment</w:t>
            </w:r>
          </w:p>
        </w:tc>
      </w:tr>
      <w:tr w:rsidR="00263CF6" w:rsidTr="00263CF6">
        <w:tc>
          <w:tcPr>
            <w:tcW w:w="1075" w:type="dxa"/>
          </w:tcPr>
          <w:p w:rsidR="00263CF6" w:rsidRDefault="00263CF6" w:rsidP="00263CF6">
            <w:r>
              <w:t>A</w:t>
            </w:r>
          </w:p>
        </w:tc>
        <w:tc>
          <w:tcPr>
            <w:tcW w:w="3330" w:type="dxa"/>
          </w:tcPr>
          <w:p w:rsidR="00263CF6" w:rsidRDefault="00263CF6" w:rsidP="00263CF6">
            <w:r>
              <w:t>Decrease</w:t>
            </w:r>
          </w:p>
        </w:tc>
        <w:tc>
          <w:tcPr>
            <w:tcW w:w="3060" w:type="dxa"/>
          </w:tcPr>
          <w:p w:rsidR="00263CF6" w:rsidRDefault="00263CF6" w:rsidP="00263CF6">
            <w:r>
              <w:t>Decrease</w:t>
            </w:r>
          </w:p>
        </w:tc>
      </w:tr>
      <w:tr w:rsidR="00263CF6" w:rsidTr="00263CF6">
        <w:tc>
          <w:tcPr>
            <w:tcW w:w="1075" w:type="dxa"/>
          </w:tcPr>
          <w:p w:rsidR="00263CF6" w:rsidRDefault="00263CF6" w:rsidP="00263CF6">
            <w:r>
              <w:t>B</w:t>
            </w:r>
          </w:p>
        </w:tc>
        <w:tc>
          <w:tcPr>
            <w:tcW w:w="3330" w:type="dxa"/>
          </w:tcPr>
          <w:p w:rsidR="00263CF6" w:rsidRDefault="00263CF6" w:rsidP="00263CF6">
            <w:r>
              <w:t>Decrease</w:t>
            </w:r>
          </w:p>
        </w:tc>
        <w:tc>
          <w:tcPr>
            <w:tcW w:w="3060" w:type="dxa"/>
          </w:tcPr>
          <w:p w:rsidR="00263CF6" w:rsidRDefault="00263CF6" w:rsidP="00263CF6">
            <w:r>
              <w:t>Increase</w:t>
            </w:r>
          </w:p>
        </w:tc>
      </w:tr>
      <w:tr w:rsidR="00263CF6" w:rsidTr="00263CF6">
        <w:tc>
          <w:tcPr>
            <w:tcW w:w="1075" w:type="dxa"/>
          </w:tcPr>
          <w:p w:rsidR="00263CF6" w:rsidRDefault="00263CF6" w:rsidP="00263CF6">
            <w:r>
              <w:t>C</w:t>
            </w:r>
          </w:p>
        </w:tc>
        <w:tc>
          <w:tcPr>
            <w:tcW w:w="3330" w:type="dxa"/>
          </w:tcPr>
          <w:p w:rsidR="00263CF6" w:rsidRDefault="00263CF6" w:rsidP="00263CF6">
            <w:r>
              <w:t>Increase</w:t>
            </w:r>
          </w:p>
        </w:tc>
        <w:tc>
          <w:tcPr>
            <w:tcW w:w="3060" w:type="dxa"/>
          </w:tcPr>
          <w:p w:rsidR="00263CF6" w:rsidRDefault="00263CF6" w:rsidP="00263CF6">
            <w:r>
              <w:t>Decrease</w:t>
            </w:r>
          </w:p>
        </w:tc>
      </w:tr>
      <w:tr w:rsidR="00263CF6" w:rsidTr="00263CF6">
        <w:tc>
          <w:tcPr>
            <w:tcW w:w="1075" w:type="dxa"/>
          </w:tcPr>
          <w:p w:rsidR="00263CF6" w:rsidRDefault="00263CF6" w:rsidP="00263CF6">
            <w:r>
              <w:t>D</w:t>
            </w:r>
          </w:p>
        </w:tc>
        <w:tc>
          <w:tcPr>
            <w:tcW w:w="3330" w:type="dxa"/>
          </w:tcPr>
          <w:p w:rsidR="00263CF6" w:rsidRDefault="00263CF6" w:rsidP="00263CF6">
            <w:r>
              <w:t>Increase</w:t>
            </w:r>
          </w:p>
        </w:tc>
        <w:tc>
          <w:tcPr>
            <w:tcW w:w="3060" w:type="dxa"/>
          </w:tcPr>
          <w:p w:rsidR="00263CF6" w:rsidRDefault="00263CF6" w:rsidP="00263CF6">
            <w:r>
              <w:t>No Change</w:t>
            </w:r>
          </w:p>
        </w:tc>
      </w:tr>
      <w:tr w:rsidR="00263CF6" w:rsidTr="00263CF6">
        <w:tc>
          <w:tcPr>
            <w:tcW w:w="1075" w:type="dxa"/>
          </w:tcPr>
          <w:p w:rsidR="00263CF6" w:rsidRDefault="00263CF6" w:rsidP="00263CF6">
            <w:r>
              <w:t>E</w:t>
            </w:r>
          </w:p>
        </w:tc>
        <w:tc>
          <w:tcPr>
            <w:tcW w:w="3330" w:type="dxa"/>
          </w:tcPr>
          <w:p w:rsidR="00263CF6" w:rsidRDefault="00263CF6" w:rsidP="00263CF6">
            <w:r>
              <w:t>No change</w:t>
            </w:r>
          </w:p>
        </w:tc>
        <w:tc>
          <w:tcPr>
            <w:tcW w:w="3060" w:type="dxa"/>
          </w:tcPr>
          <w:p w:rsidR="00263CF6" w:rsidRDefault="00263CF6" w:rsidP="00263CF6">
            <w:r>
              <w:t>Increase</w:t>
            </w:r>
          </w:p>
        </w:tc>
      </w:tr>
    </w:tbl>
    <w:p w:rsidR="0097795B" w:rsidRPr="0097795B" w:rsidRDefault="0097795B" w:rsidP="0097795B">
      <w:pPr>
        <w:pStyle w:val="ListParagraph"/>
        <w:numPr>
          <w:ilvl w:val="0"/>
          <w:numId w:val="1"/>
        </w:numPr>
        <w:rPr>
          <w:b/>
        </w:rPr>
      </w:pPr>
      <w:r w:rsidRPr="0097795B">
        <w:rPr>
          <w:b/>
        </w:rPr>
        <w:t>Crowding out is best described as which of the following?</w:t>
      </w:r>
    </w:p>
    <w:p w:rsidR="0097795B" w:rsidRDefault="0097795B" w:rsidP="00430CF0">
      <w:pPr>
        <w:pStyle w:val="ListParagraph"/>
        <w:numPr>
          <w:ilvl w:val="0"/>
          <w:numId w:val="15"/>
        </w:numPr>
      </w:pPr>
      <w:r>
        <w:t>The decrease in full-employment output caused by an increase in taxes</w:t>
      </w:r>
    </w:p>
    <w:p w:rsidR="0097795B" w:rsidRDefault="0097795B" w:rsidP="00430CF0">
      <w:pPr>
        <w:pStyle w:val="ListParagraph"/>
        <w:numPr>
          <w:ilvl w:val="0"/>
          <w:numId w:val="15"/>
        </w:numPr>
      </w:pPr>
      <w:r>
        <w:t>The decrease in consumption or private investment spending caused by an increase in government spending</w:t>
      </w:r>
    </w:p>
    <w:p w:rsidR="0097795B" w:rsidRDefault="0097795B" w:rsidP="00430CF0">
      <w:pPr>
        <w:pStyle w:val="ListParagraph"/>
        <w:numPr>
          <w:ilvl w:val="0"/>
          <w:numId w:val="15"/>
        </w:numPr>
      </w:pPr>
      <w:r>
        <w:t>The decrease in government spending caused by a decrease in taxes</w:t>
      </w:r>
    </w:p>
    <w:p w:rsidR="0097795B" w:rsidRDefault="0097795B" w:rsidP="00430CF0">
      <w:pPr>
        <w:pStyle w:val="ListParagraph"/>
        <w:numPr>
          <w:ilvl w:val="0"/>
          <w:numId w:val="15"/>
        </w:numPr>
      </w:pPr>
      <w:r>
        <w:t>The increase in the amount of capital outflow caused by the increase in government spending</w:t>
      </w:r>
    </w:p>
    <w:p w:rsidR="0097795B" w:rsidRDefault="0097795B" w:rsidP="00430CF0">
      <w:pPr>
        <w:pStyle w:val="ListParagraph"/>
        <w:numPr>
          <w:ilvl w:val="0"/>
          <w:numId w:val="15"/>
        </w:numPr>
      </w:pPr>
      <w:r>
        <w:t>The increase in the amount of capital inflow caused by the increase in government spending</w:t>
      </w:r>
    </w:p>
    <w:p w:rsidR="0097795B" w:rsidRPr="0097795B" w:rsidRDefault="0097795B" w:rsidP="0097795B">
      <w:pPr>
        <w:pStyle w:val="ListParagraph"/>
        <w:numPr>
          <w:ilvl w:val="0"/>
          <w:numId w:val="1"/>
        </w:numPr>
        <w:rPr>
          <w:b/>
        </w:rPr>
      </w:pPr>
      <w:r w:rsidRPr="0097795B">
        <w:rPr>
          <w:b/>
        </w:rPr>
        <w:t>Which of the following effects may result from an expansionary fiscal policy?</w:t>
      </w:r>
    </w:p>
    <w:p w:rsidR="0097795B" w:rsidRDefault="0097795B" w:rsidP="00430CF0">
      <w:pPr>
        <w:pStyle w:val="ListParagraph"/>
        <w:numPr>
          <w:ilvl w:val="0"/>
          <w:numId w:val="16"/>
        </w:numPr>
      </w:pPr>
      <w:r>
        <w:t>An increase in government savings</w:t>
      </w:r>
    </w:p>
    <w:p w:rsidR="0097795B" w:rsidRPr="00656FB3" w:rsidRDefault="0097795B" w:rsidP="00430CF0">
      <w:pPr>
        <w:pStyle w:val="ListParagraph"/>
        <w:numPr>
          <w:ilvl w:val="0"/>
          <w:numId w:val="16"/>
        </w:numPr>
      </w:pPr>
      <w:r w:rsidRPr="00656FB3">
        <w:t>An increase in exports to other countries</w:t>
      </w:r>
    </w:p>
    <w:p w:rsidR="0097795B" w:rsidRPr="00656FB3" w:rsidRDefault="0097795B" w:rsidP="00430CF0">
      <w:pPr>
        <w:pStyle w:val="ListParagraph"/>
        <w:numPr>
          <w:ilvl w:val="0"/>
          <w:numId w:val="16"/>
        </w:numPr>
      </w:pPr>
      <w:r w:rsidRPr="00656FB3">
        <w:t>A decrease in the nominal interest rate</w:t>
      </w:r>
    </w:p>
    <w:p w:rsidR="0097795B" w:rsidRPr="00656FB3" w:rsidRDefault="0097795B" w:rsidP="00430CF0">
      <w:pPr>
        <w:pStyle w:val="ListParagraph"/>
        <w:numPr>
          <w:ilvl w:val="0"/>
          <w:numId w:val="16"/>
        </w:numPr>
      </w:pPr>
      <w:r w:rsidRPr="00656FB3">
        <w:t>A decrease in aggregate demand</w:t>
      </w:r>
    </w:p>
    <w:p w:rsidR="0097795B" w:rsidRPr="00656FB3" w:rsidRDefault="0097795B" w:rsidP="00430CF0">
      <w:pPr>
        <w:pStyle w:val="ListParagraph"/>
        <w:numPr>
          <w:ilvl w:val="0"/>
          <w:numId w:val="16"/>
        </w:numPr>
      </w:pPr>
      <w:r w:rsidRPr="00656FB3">
        <w:lastRenderedPageBreak/>
        <w:t>A decrease in funds available for private business investment</w:t>
      </w:r>
    </w:p>
    <w:p w:rsidR="007B2A68" w:rsidRPr="00656FB3" w:rsidRDefault="007B2A68" w:rsidP="007B2A68">
      <w:pPr>
        <w:pStyle w:val="ListParagraph"/>
        <w:numPr>
          <w:ilvl w:val="0"/>
          <w:numId w:val="1"/>
        </w:numPr>
        <w:rPr>
          <w:b/>
        </w:rPr>
      </w:pPr>
      <w:r w:rsidRPr="00656FB3">
        <w:rPr>
          <w:b/>
        </w:rPr>
        <w:t>Crowding out occurs when investment spending by the private sector decreases as a result of</w:t>
      </w:r>
    </w:p>
    <w:p w:rsidR="007B2A68" w:rsidRPr="00656FB3" w:rsidRDefault="007B2A68" w:rsidP="00430CF0">
      <w:pPr>
        <w:pStyle w:val="ListParagraph"/>
        <w:numPr>
          <w:ilvl w:val="0"/>
          <w:numId w:val="17"/>
        </w:numPr>
      </w:pPr>
      <w:r w:rsidRPr="00656FB3">
        <w:t>decreasing interest rates caused by an increase in the supply of government bonds</w:t>
      </w:r>
    </w:p>
    <w:p w:rsidR="007B2A68" w:rsidRDefault="007B2A68" w:rsidP="00430CF0">
      <w:pPr>
        <w:pStyle w:val="ListParagraph"/>
        <w:numPr>
          <w:ilvl w:val="0"/>
          <w:numId w:val="17"/>
        </w:numPr>
      </w:pPr>
      <w:r w:rsidRPr="00656FB3">
        <w:t xml:space="preserve">decreasing interest rates caused by a decrease in the demand for loanable </w:t>
      </w:r>
      <w:r>
        <w:t>funds</w:t>
      </w:r>
    </w:p>
    <w:p w:rsidR="007B2A68" w:rsidRDefault="007B2A68" w:rsidP="00430CF0">
      <w:pPr>
        <w:pStyle w:val="ListParagraph"/>
        <w:numPr>
          <w:ilvl w:val="0"/>
          <w:numId w:val="17"/>
        </w:numPr>
      </w:pPr>
      <w:r>
        <w:t>decreasing interest rates caused by an increase in government borrowing</w:t>
      </w:r>
    </w:p>
    <w:p w:rsidR="007B2A68" w:rsidRDefault="007B2A68" w:rsidP="00430CF0">
      <w:pPr>
        <w:pStyle w:val="ListParagraph"/>
        <w:numPr>
          <w:ilvl w:val="0"/>
          <w:numId w:val="17"/>
        </w:numPr>
      </w:pPr>
      <w:r>
        <w:t>increasing interest rates caused by an increase in government borrowing</w:t>
      </w:r>
    </w:p>
    <w:p w:rsidR="007B2A68" w:rsidRDefault="007B2A68" w:rsidP="00430CF0">
      <w:pPr>
        <w:pStyle w:val="ListParagraph"/>
        <w:numPr>
          <w:ilvl w:val="0"/>
          <w:numId w:val="17"/>
        </w:numPr>
      </w:pPr>
      <w:r>
        <w:t>increasing interest rates caused by a decrease in government borrowing</w:t>
      </w:r>
    </w:p>
    <w:p w:rsidR="007B2A68" w:rsidRPr="007B2A68" w:rsidRDefault="007B2A68" w:rsidP="007B2A68">
      <w:pPr>
        <w:pStyle w:val="ListParagraph"/>
        <w:numPr>
          <w:ilvl w:val="0"/>
          <w:numId w:val="1"/>
        </w:numPr>
        <w:rPr>
          <w:b/>
        </w:rPr>
      </w:pPr>
      <w:r w:rsidRPr="007B2A68">
        <w:rPr>
          <w:b/>
        </w:rPr>
        <w:t>An increase in government spending financed by increased borrowing will most likely change the real interest rate and the gross private domestic investment in which of the following ways?</w:t>
      </w:r>
    </w:p>
    <w:tbl>
      <w:tblPr>
        <w:tblStyle w:val="TableGrid"/>
        <w:tblW w:w="0" w:type="auto"/>
        <w:tblLook w:val="04A0" w:firstRow="1" w:lastRow="0" w:firstColumn="1" w:lastColumn="0" w:noHBand="0" w:noVBand="1"/>
      </w:tblPr>
      <w:tblGrid>
        <w:gridCol w:w="857"/>
        <w:gridCol w:w="1969"/>
        <w:gridCol w:w="2204"/>
      </w:tblGrid>
      <w:tr w:rsidR="007B2A68" w:rsidTr="0000235C">
        <w:tc>
          <w:tcPr>
            <w:tcW w:w="1255" w:type="dxa"/>
          </w:tcPr>
          <w:p w:rsidR="007B2A68" w:rsidRDefault="007B2A68" w:rsidP="007B2A68"/>
        </w:tc>
        <w:tc>
          <w:tcPr>
            <w:tcW w:w="2700" w:type="dxa"/>
          </w:tcPr>
          <w:p w:rsidR="007B2A68" w:rsidRDefault="007B2A68" w:rsidP="007B2A68">
            <w:r>
              <w:t>Real Interest Rate</w:t>
            </w:r>
          </w:p>
        </w:tc>
        <w:tc>
          <w:tcPr>
            <w:tcW w:w="2970" w:type="dxa"/>
          </w:tcPr>
          <w:p w:rsidR="007B2A68" w:rsidRDefault="007B2A68" w:rsidP="007B2A68">
            <w:r>
              <w:t>Gross Private Domestic Investment</w:t>
            </w:r>
          </w:p>
        </w:tc>
      </w:tr>
      <w:tr w:rsidR="007B2A68" w:rsidTr="0000235C">
        <w:tc>
          <w:tcPr>
            <w:tcW w:w="1255" w:type="dxa"/>
          </w:tcPr>
          <w:p w:rsidR="007B2A68" w:rsidRDefault="007B2A68" w:rsidP="007B2A68">
            <w:r>
              <w:t>A</w:t>
            </w:r>
          </w:p>
        </w:tc>
        <w:tc>
          <w:tcPr>
            <w:tcW w:w="2700" w:type="dxa"/>
          </w:tcPr>
          <w:p w:rsidR="007B2A68" w:rsidRDefault="007B2A68" w:rsidP="007B2A68">
            <w:r>
              <w:t>No change</w:t>
            </w:r>
          </w:p>
        </w:tc>
        <w:tc>
          <w:tcPr>
            <w:tcW w:w="2970" w:type="dxa"/>
          </w:tcPr>
          <w:p w:rsidR="007B2A68" w:rsidRDefault="007B2A68" w:rsidP="007B2A68">
            <w:r>
              <w:t>No change</w:t>
            </w:r>
          </w:p>
        </w:tc>
      </w:tr>
      <w:tr w:rsidR="007B2A68" w:rsidTr="0000235C">
        <w:tc>
          <w:tcPr>
            <w:tcW w:w="1255" w:type="dxa"/>
          </w:tcPr>
          <w:p w:rsidR="007B2A68" w:rsidRDefault="007B2A68" w:rsidP="007B2A68">
            <w:r>
              <w:t>B</w:t>
            </w:r>
          </w:p>
        </w:tc>
        <w:tc>
          <w:tcPr>
            <w:tcW w:w="2700" w:type="dxa"/>
          </w:tcPr>
          <w:p w:rsidR="007B2A68" w:rsidRDefault="007B2A68" w:rsidP="007B2A68">
            <w:r>
              <w:t>Decrease</w:t>
            </w:r>
          </w:p>
        </w:tc>
        <w:tc>
          <w:tcPr>
            <w:tcW w:w="2970" w:type="dxa"/>
          </w:tcPr>
          <w:p w:rsidR="007B2A68" w:rsidRDefault="007B2A68" w:rsidP="007B2A68">
            <w:r>
              <w:t>Increase</w:t>
            </w:r>
          </w:p>
        </w:tc>
      </w:tr>
      <w:tr w:rsidR="007B2A68" w:rsidTr="0000235C">
        <w:tc>
          <w:tcPr>
            <w:tcW w:w="1255" w:type="dxa"/>
          </w:tcPr>
          <w:p w:rsidR="007B2A68" w:rsidRDefault="007B2A68" w:rsidP="007B2A68">
            <w:r>
              <w:t>C</w:t>
            </w:r>
          </w:p>
        </w:tc>
        <w:tc>
          <w:tcPr>
            <w:tcW w:w="2700" w:type="dxa"/>
          </w:tcPr>
          <w:p w:rsidR="007B2A68" w:rsidRDefault="007B2A68" w:rsidP="007B2A68">
            <w:r>
              <w:t>Decrease</w:t>
            </w:r>
          </w:p>
        </w:tc>
        <w:tc>
          <w:tcPr>
            <w:tcW w:w="2970" w:type="dxa"/>
          </w:tcPr>
          <w:p w:rsidR="007B2A68" w:rsidRDefault="007B2A68" w:rsidP="007B2A68">
            <w:r>
              <w:t>Decrease</w:t>
            </w:r>
          </w:p>
        </w:tc>
      </w:tr>
      <w:tr w:rsidR="007B2A68" w:rsidTr="0000235C">
        <w:tc>
          <w:tcPr>
            <w:tcW w:w="1255" w:type="dxa"/>
          </w:tcPr>
          <w:p w:rsidR="007B2A68" w:rsidRDefault="007B2A68" w:rsidP="007B2A68">
            <w:r>
              <w:t>D</w:t>
            </w:r>
          </w:p>
        </w:tc>
        <w:tc>
          <w:tcPr>
            <w:tcW w:w="2700" w:type="dxa"/>
          </w:tcPr>
          <w:p w:rsidR="007B2A68" w:rsidRDefault="007B2A68" w:rsidP="007B2A68">
            <w:r>
              <w:t>Increase</w:t>
            </w:r>
          </w:p>
        </w:tc>
        <w:tc>
          <w:tcPr>
            <w:tcW w:w="2970" w:type="dxa"/>
          </w:tcPr>
          <w:p w:rsidR="007B2A68" w:rsidRDefault="007B2A68" w:rsidP="007B2A68">
            <w:r>
              <w:t>Decrease</w:t>
            </w:r>
          </w:p>
        </w:tc>
      </w:tr>
      <w:tr w:rsidR="007B2A68" w:rsidTr="0000235C">
        <w:tc>
          <w:tcPr>
            <w:tcW w:w="1255" w:type="dxa"/>
          </w:tcPr>
          <w:p w:rsidR="007B2A68" w:rsidRDefault="007B2A68" w:rsidP="007B2A68">
            <w:r>
              <w:t>E</w:t>
            </w:r>
          </w:p>
        </w:tc>
        <w:tc>
          <w:tcPr>
            <w:tcW w:w="2700" w:type="dxa"/>
          </w:tcPr>
          <w:p w:rsidR="007B2A68" w:rsidRDefault="007B2A68" w:rsidP="007B2A68">
            <w:r>
              <w:t>Increase</w:t>
            </w:r>
          </w:p>
        </w:tc>
        <w:tc>
          <w:tcPr>
            <w:tcW w:w="2970" w:type="dxa"/>
          </w:tcPr>
          <w:p w:rsidR="007B2A68" w:rsidRDefault="007B2A68" w:rsidP="007B2A68">
            <w:r>
              <w:t>Increase</w:t>
            </w:r>
          </w:p>
        </w:tc>
      </w:tr>
    </w:tbl>
    <w:p w:rsidR="007B2A68" w:rsidRPr="007B2A68" w:rsidRDefault="007B2A68" w:rsidP="007B2A68">
      <w:pPr>
        <w:pStyle w:val="ListParagraph"/>
        <w:numPr>
          <w:ilvl w:val="0"/>
          <w:numId w:val="1"/>
        </w:numPr>
        <w:rPr>
          <w:b/>
        </w:rPr>
      </w:pPr>
      <w:r w:rsidRPr="007B2A68">
        <w:rPr>
          <w:b/>
        </w:rPr>
        <w:t>If investment demand becomes less responsive to changes in interest rates, which of the following is true?</w:t>
      </w:r>
    </w:p>
    <w:p w:rsidR="007B2A68" w:rsidRDefault="007B2A68" w:rsidP="00430CF0">
      <w:pPr>
        <w:pStyle w:val="ListParagraph"/>
        <w:numPr>
          <w:ilvl w:val="0"/>
          <w:numId w:val="18"/>
        </w:numPr>
      </w:pPr>
      <w:r>
        <w:t>An expansionary fiscal policy results in less crowding out.</w:t>
      </w:r>
    </w:p>
    <w:p w:rsidR="007B2A68" w:rsidRDefault="007B2A68" w:rsidP="00430CF0">
      <w:pPr>
        <w:pStyle w:val="ListParagraph"/>
        <w:numPr>
          <w:ilvl w:val="0"/>
          <w:numId w:val="18"/>
        </w:numPr>
      </w:pPr>
      <w:r>
        <w:lastRenderedPageBreak/>
        <w:t>An expansionary fiscal policy results in more crowding out.</w:t>
      </w:r>
    </w:p>
    <w:p w:rsidR="007B2A68" w:rsidRDefault="007B2A68" w:rsidP="00430CF0">
      <w:pPr>
        <w:pStyle w:val="ListParagraph"/>
        <w:numPr>
          <w:ilvl w:val="0"/>
          <w:numId w:val="18"/>
        </w:numPr>
      </w:pPr>
      <w:r>
        <w:t>An expansionary monetary policy is more effective.</w:t>
      </w:r>
    </w:p>
    <w:p w:rsidR="007B2A68" w:rsidRDefault="007B2A68" w:rsidP="00430CF0">
      <w:pPr>
        <w:pStyle w:val="ListParagraph"/>
        <w:numPr>
          <w:ilvl w:val="0"/>
          <w:numId w:val="18"/>
        </w:numPr>
      </w:pPr>
      <w:r>
        <w:t>A contractionary monetary policy is more effective.</w:t>
      </w:r>
    </w:p>
    <w:p w:rsidR="007B2A68" w:rsidRDefault="007B2A68" w:rsidP="00430CF0">
      <w:pPr>
        <w:pStyle w:val="ListParagraph"/>
        <w:numPr>
          <w:ilvl w:val="0"/>
          <w:numId w:val="18"/>
        </w:numPr>
      </w:pPr>
      <w:r>
        <w:t>An expansionary monetary policy results in more crowding out.</w:t>
      </w:r>
    </w:p>
    <w:p w:rsidR="001751D0" w:rsidRPr="001751D0" w:rsidRDefault="001751D0" w:rsidP="001751D0">
      <w:pPr>
        <w:pStyle w:val="ListParagraph"/>
        <w:numPr>
          <w:ilvl w:val="0"/>
          <w:numId w:val="1"/>
        </w:numPr>
        <w:rPr>
          <w:b/>
        </w:rPr>
      </w:pPr>
      <w:r w:rsidRPr="001751D0">
        <w:rPr>
          <w:b/>
        </w:rPr>
        <w:t>The crowding out effect of government spending will be large if</w:t>
      </w:r>
    </w:p>
    <w:p w:rsidR="001751D0" w:rsidRDefault="001751D0" w:rsidP="00430CF0">
      <w:pPr>
        <w:pStyle w:val="ListParagraph"/>
        <w:numPr>
          <w:ilvl w:val="0"/>
          <w:numId w:val="19"/>
        </w:numPr>
      </w:pPr>
      <w:r>
        <w:t>investment is highly sensitive to changes in the interest rate</w:t>
      </w:r>
    </w:p>
    <w:p w:rsidR="001751D0" w:rsidRDefault="001751D0" w:rsidP="00430CF0">
      <w:pPr>
        <w:pStyle w:val="ListParagraph"/>
        <w:numPr>
          <w:ilvl w:val="0"/>
          <w:numId w:val="19"/>
        </w:numPr>
      </w:pPr>
      <w:r>
        <w:t>consumption is highly sensitive to changes in wealth</w:t>
      </w:r>
    </w:p>
    <w:p w:rsidR="001751D0" w:rsidRDefault="001751D0" w:rsidP="00430CF0">
      <w:pPr>
        <w:pStyle w:val="ListParagraph"/>
        <w:numPr>
          <w:ilvl w:val="0"/>
          <w:numId w:val="19"/>
        </w:numPr>
      </w:pPr>
      <w:r>
        <w:t>money demand is highly insensitive to changes in income</w:t>
      </w:r>
    </w:p>
    <w:p w:rsidR="001751D0" w:rsidRDefault="001751D0" w:rsidP="00430CF0">
      <w:pPr>
        <w:pStyle w:val="ListParagraph"/>
        <w:numPr>
          <w:ilvl w:val="0"/>
          <w:numId w:val="19"/>
        </w:numPr>
      </w:pPr>
      <w:r>
        <w:t>it takes a long time for changes in government spending to cause a change in equilibrium income</w:t>
      </w:r>
    </w:p>
    <w:p w:rsidR="001751D0" w:rsidRDefault="001751D0" w:rsidP="00430CF0">
      <w:pPr>
        <w:pStyle w:val="ListParagraph"/>
        <w:numPr>
          <w:ilvl w:val="0"/>
          <w:numId w:val="19"/>
        </w:numPr>
      </w:pPr>
      <w:r>
        <w:t>the long-run aggregate supply curve is horizontal</w:t>
      </w:r>
    </w:p>
    <w:p w:rsidR="008D1A87" w:rsidRDefault="008D1A87" w:rsidP="008D1A87">
      <w:pPr>
        <w:pStyle w:val="ListParagraph"/>
        <w:numPr>
          <w:ilvl w:val="0"/>
          <w:numId w:val="1"/>
        </w:numPr>
        <w:rPr>
          <w:b/>
        </w:rPr>
      </w:pPr>
      <w:r w:rsidRPr="0011124D">
        <w:rPr>
          <w:b/>
        </w:rPr>
        <w:t>Assume that a country’s government increases borrowing</w:t>
      </w:r>
      <w:r>
        <w:rPr>
          <w:b/>
        </w:rPr>
        <w:t xml:space="preserve"> which causes the interest rate to increase</w:t>
      </w:r>
      <w:r w:rsidRPr="0011124D">
        <w:rPr>
          <w:b/>
        </w:rPr>
        <w:t>. What will most likely happen to the prices of previously issued bonds and the price level in the short run?</w:t>
      </w:r>
    </w:p>
    <w:tbl>
      <w:tblPr>
        <w:tblStyle w:val="TableGrid"/>
        <w:tblW w:w="0" w:type="auto"/>
        <w:tblInd w:w="360" w:type="dxa"/>
        <w:tblLook w:val="04A0" w:firstRow="1" w:lastRow="0" w:firstColumn="1" w:lastColumn="0" w:noHBand="0" w:noVBand="1"/>
      </w:tblPr>
      <w:tblGrid>
        <w:gridCol w:w="713"/>
        <w:gridCol w:w="1886"/>
        <w:gridCol w:w="2071"/>
      </w:tblGrid>
      <w:tr w:rsidR="008D1A87" w:rsidTr="00CE5130">
        <w:trPr>
          <w:trHeight w:val="261"/>
        </w:trPr>
        <w:tc>
          <w:tcPr>
            <w:tcW w:w="715" w:type="dxa"/>
          </w:tcPr>
          <w:p w:rsidR="008D1A87" w:rsidRPr="0011124D" w:rsidRDefault="008D1A87" w:rsidP="00CE5130">
            <w:pPr>
              <w:pStyle w:val="ListParagraph"/>
              <w:ind w:left="0"/>
            </w:pPr>
          </w:p>
        </w:tc>
        <w:tc>
          <w:tcPr>
            <w:tcW w:w="1890" w:type="dxa"/>
          </w:tcPr>
          <w:p w:rsidR="008D1A87" w:rsidRPr="0011124D" w:rsidRDefault="008D1A87" w:rsidP="00CE5130">
            <w:pPr>
              <w:pStyle w:val="ListParagraph"/>
              <w:ind w:left="0"/>
            </w:pPr>
            <w:r w:rsidRPr="0011124D">
              <w:t>Bond Prices</w:t>
            </w:r>
          </w:p>
        </w:tc>
        <w:tc>
          <w:tcPr>
            <w:tcW w:w="2075" w:type="dxa"/>
          </w:tcPr>
          <w:p w:rsidR="008D1A87" w:rsidRPr="0011124D" w:rsidRDefault="008D1A87" w:rsidP="00CE5130">
            <w:pPr>
              <w:pStyle w:val="ListParagraph"/>
              <w:ind w:left="0"/>
            </w:pPr>
            <w:r>
              <w:t>Government Budget</w:t>
            </w:r>
          </w:p>
        </w:tc>
      </w:tr>
      <w:tr w:rsidR="008D1A87" w:rsidTr="00CE5130">
        <w:trPr>
          <w:trHeight w:val="261"/>
        </w:trPr>
        <w:tc>
          <w:tcPr>
            <w:tcW w:w="715" w:type="dxa"/>
          </w:tcPr>
          <w:p w:rsidR="008D1A87" w:rsidRPr="0011124D" w:rsidRDefault="008D1A87" w:rsidP="00CE5130">
            <w:pPr>
              <w:pStyle w:val="ListParagraph"/>
              <w:ind w:left="0"/>
            </w:pPr>
            <w:r w:rsidRPr="0011124D">
              <w:t>A</w:t>
            </w:r>
          </w:p>
        </w:tc>
        <w:tc>
          <w:tcPr>
            <w:tcW w:w="1890" w:type="dxa"/>
          </w:tcPr>
          <w:p w:rsidR="008D1A87" w:rsidRPr="0011124D" w:rsidRDefault="008D1A87" w:rsidP="00CE5130">
            <w:pPr>
              <w:pStyle w:val="ListParagraph"/>
              <w:ind w:left="0"/>
            </w:pPr>
            <w:r w:rsidRPr="0011124D">
              <w:t>Increase</w:t>
            </w:r>
          </w:p>
        </w:tc>
        <w:tc>
          <w:tcPr>
            <w:tcW w:w="2075" w:type="dxa"/>
          </w:tcPr>
          <w:p w:rsidR="008D1A87" w:rsidRPr="0011124D" w:rsidRDefault="008D1A87" w:rsidP="00CE5130">
            <w:pPr>
              <w:pStyle w:val="ListParagraph"/>
              <w:ind w:left="0"/>
            </w:pPr>
            <w:r>
              <w:t>Toward deficit</w:t>
            </w:r>
          </w:p>
        </w:tc>
      </w:tr>
      <w:tr w:rsidR="008D1A87" w:rsidTr="00CE5130">
        <w:trPr>
          <w:trHeight w:val="261"/>
        </w:trPr>
        <w:tc>
          <w:tcPr>
            <w:tcW w:w="715" w:type="dxa"/>
          </w:tcPr>
          <w:p w:rsidR="008D1A87" w:rsidRPr="0011124D" w:rsidRDefault="008D1A87" w:rsidP="00CE5130">
            <w:pPr>
              <w:pStyle w:val="ListParagraph"/>
              <w:ind w:left="0"/>
            </w:pPr>
            <w:r w:rsidRPr="0011124D">
              <w:t>B</w:t>
            </w:r>
          </w:p>
        </w:tc>
        <w:tc>
          <w:tcPr>
            <w:tcW w:w="1890" w:type="dxa"/>
          </w:tcPr>
          <w:p w:rsidR="008D1A87" w:rsidRPr="0011124D" w:rsidRDefault="008D1A87" w:rsidP="00CE5130">
            <w:pPr>
              <w:pStyle w:val="ListParagraph"/>
              <w:ind w:left="0"/>
            </w:pPr>
            <w:r w:rsidRPr="0011124D">
              <w:t>Increase</w:t>
            </w:r>
          </w:p>
        </w:tc>
        <w:tc>
          <w:tcPr>
            <w:tcW w:w="2075" w:type="dxa"/>
          </w:tcPr>
          <w:p w:rsidR="008D1A87" w:rsidRPr="0011124D" w:rsidRDefault="008D1A87" w:rsidP="00CE5130">
            <w:pPr>
              <w:pStyle w:val="ListParagraph"/>
              <w:ind w:left="0"/>
            </w:pPr>
            <w:r>
              <w:t>Toward surplus</w:t>
            </w:r>
          </w:p>
        </w:tc>
      </w:tr>
      <w:tr w:rsidR="008D1A87" w:rsidTr="00CE5130">
        <w:trPr>
          <w:trHeight w:val="261"/>
        </w:trPr>
        <w:tc>
          <w:tcPr>
            <w:tcW w:w="715" w:type="dxa"/>
          </w:tcPr>
          <w:p w:rsidR="008D1A87" w:rsidRPr="0011124D" w:rsidRDefault="008D1A87" w:rsidP="00CE5130">
            <w:pPr>
              <w:pStyle w:val="ListParagraph"/>
              <w:ind w:left="0"/>
            </w:pPr>
            <w:r w:rsidRPr="0011124D">
              <w:t>C</w:t>
            </w:r>
          </w:p>
        </w:tc>
        <w:tc>
          <w:tcPr>
            <w:tcW w:w="1890" w:type="dxa"/>
          </w:tcPr>
          <w:p w:rsidR="008D1A87" w:rsidRPr="0011124D" w:rsidRDefault="008D1A87" w:rsidP="00CE5130">
            <w:pPr>
              <w:pStyle w:val="ListParagraph"/>
              <w:ind w:left="0"/>
            </w:pPr>
            <w:r w:rsidRPr="0011124D">
              <w:t>Increase</w:t>
            </w:r>
          </w:p>
        </w:tc>
        <w:tc>
          <w:tcPr>
            <w:tcW w:w="2075" w:type="dxa"/>
          </w:tcPr>
          <w:p w:rsidR="008D1A87" w:rsidRPr="0011124D" w:rsidRDefault="008D1A87" w:rsidP="00CE5130">
            <w:pPr>
              <w:pStyle w:val="ListParagraph"/>
              <w:ind w:left="0"/>
            </w:pPr>
            <w:r w:rsidRPr="0011124D">
              <w:t>No change</w:t>
            </w:r>
          </w:p>
        </w:tc>
      </w:tr>
      <w:tr w:rsidR="008D1A87" w:rsidTr="00CE5130">
        <w:trPr>
          <w:trHeight w:val="242"/>
        </w:trPr>
        <w:tc>
          <w:tcPr>
            <w:tcW w:w="715" w:type="dxa"/>
          </w:tcPr>
          <w:p w:rsidR="008D1A87" w:rsidRPr="0011124D" w:rsidRDefault="008D1A87" w:rsidP="00CE5130">
            <w:pPr>
              <w:pStyle w:val="ListParagraph"/>
              <w:ind w:left="0"/>
            </w:pPr>
            <w:r w:rsidRPr="0011124D">
              <w:t>D</w:t>
            </w:r>
          </w:p>
        </w:tc>
        <w:tc>
          <w:tcPr>
            <w:tcW w:w="1890" w:type="dxa"/>
          </w:tcPr>
          <w:p w:rsidR="008D1A87" w:rsidRPr="0011124D" w:rsidRDefault="008D1A87" w:rsidP="00CE5130">
            <w:pPr>
              <w:pStyle w:val="ListParagraph"/>
              <w:ind w:left="0"/>
            </w:pPr>
            <w:r w:rsidRPr="0011124D">
              <w:t>Decrease</w:t>
            </w:r>
          </w:p>
        </w:tc>
        <w:tc>
          <w:tcPr>
            <w:tcW w:w="2075" w:type="dxa"/>
          </w:tcPr>
          <w:p w:rsidR="008D1A87" w:rsidRPr="0011124D" w:rsidRDefault="008D1A87" w:rsidP="00CE5130">
            <w:pPr>
              <w:pStyle w:val="ListParagraph"/>
              <w:ind w:left="0"/>
            </w:pPr>
            <w:r>
              <w:t>Toward deficit</w:t>
            </w:r>
          </w:p>
        </w:tc>
      </w:tr>
      <w:tr w:rsidR="008D1A87" w:rsidTr="00CE5130">
        <w:trPr>
          <w:trHeight w:val="261"/>
        </w:trPr>
        <w:tc>
          <w:tcPr>
            <w:tcW w:w="715" w:type="dxa"/>
          </w:tcPr>
          <w:p w:rsidR="008D1A87" w:rsidRPr="0011124D" w:rsidRDefault="008D1A87" w:rsidP="00CE5130">
            <w:pPr>
              <w:pStyle w:val="ListParagraph"/>
              <w:ind w:left="0"/>
            </w:pPr>
            <w:r w:rsidRPr="0011124D">
              <w:t>E</w:t>
            </w:r>
          </w:p>
        </w:tc>
        <w:tc>
          <w:tcPr>
            <w:tcW w:w="1890" w:type="dxa"/>
          </w:tcPr>
          <w:p w:rsidR="008D1A87" w:rsidRPr="0011124D" w:rsidRDefault="008D1A87" w:rsidP="00CE5130">
            <w:pPr>
              <w:pStyle w:val="ListParagraph"/>
              <w:ind w:left="0"/>
            </w:pPr>
            <w:r w:rsidRPr="0011124D">
              <w:t>Decrease</w:t>
            </w:r>
          </w:p>
        </w:tc>
        <w:tc>
          <w:tcPr>
            <w:tcW w:w="2075" w:type="dxa"/>
          </w:tcPr>
          <w:p w:rsidR="008D1A87" w:rsidRPr="0011124D" w:rsidRDefault="008D1A87" w:rsidP="00CE5130">
            <w:pPr>
              <w:pStyle w:val="ListParagraph"/>
              <w:ind w:left="0"/>
            </w:pPr>
            <w:r>
              <w:t>Toward surplus</w:t>
            </w:r>
          </w:p>
        </w:tc>
      </w:tr>
    </w:tbl>
    <w:p w:rsidR="00674DB1" w:rsidRDefault="00674DB1">
      <w:pPr>
        <w:rPr>
          <w:rFonts w:asciiTheme="majorHAnsi" w:eastAsiaTheme="majorEastAsia" w:hAnsiTheme="majorHAnsi" w:cstheme="majorBidi"/>
          <w:color w:val="2E74B5" w:themeColor="accent1" w:themeShade="BF"/>
          <w:sz w:val="32"/>
          <w:szCs w:val="32"/>
        </w:rPr>
        <w:sectPr w:rsidR="00674DB1" w:rsidSect="00674DB1">
          <w:type w:val="continuous"/>
          <w:pgSz w:w="12240" w:h="15840"/>
          <w:pgMar w:top="720" w:right="720" w:bottom="720" w:left="720" w:header="720" w:footer="720" w:gutter="0"/>
          <w:cols w:num="2" w:space="720"/>
          <w:docGrid w:linePitch="360"/>
        </w:sectPr>
      </w:pPr>
    </w:p>
    <w:p w:rsidR="0000235C" w:rsidRDefault="0000235C">
      <w:pPr>
        <w:rPr>
          <w:rFonts w:asciiTheme="majorHAnsi" w:eastAsiaTheme="majorEastAsia" w:hAnsiTheme="majorHAnsi" w:cstheme="majorBidi"/>
          <w:color w:val="2E74B5" w:themeColor="accent1" w:themeShade="BF"/>
          <w:sz w:val="32"/>
          <w:szCs w:val="32"/>
        </w:rPr>
      </w:pPr>
    </w:p>
    <w:p w:rsidR="007B2A68" w:rsidRDefault="007B2A68" w:rsidP="007B2A68">
      <w:pPr>
        <w:pStyle w:val="Heading1"/>
      </w:pPr>
      <w:r>
        <w:t>Free Response</w:t>
      </w:r>
    </w:p>
    <w:p w:rsidR="007B2A68" w:rsidRPr="007B2A68" w:rsidRDefault="007B2A68" w:rsidP="001751D0">
      <w:pPr>
        <w:pStyle w:val="ListParagraph"/>
        <w:numPr>
          <w:ilvl w:val="0"/>
          <w:numId w:val="7"/>
        </w:numPr>
        <w:rPr>
          <w:b/>
        </w:rPr>
      </w:pPr>
      <w:r w:rsidRPr="007B2A68">
        <w:rPr>
          <w:b/>
        </w:rPr>
        <w:t>Assume that the United States economy is currently in long-run equilibrium.</w:t>
      </w:r>
    </w:p>
    <w:p w:rsidR="007B2A68" w:rsidRDefault="007B2A68" w:rsidP="007B2A68">
      <w:pPr>
        <w:pStyle w:val="ListParagraph"/>
        <w:numPr>
          <w:ilvl w:val="0"/>
          <w:numId w:val="2"/>
        </w:numPr>
      </w:pPr>
      <w:r>
        <w:t>Draw a correctly labeled graph of aggregate demand and aggregate supply and show each of the following.</w:t>
      </w:r>
    </w:p>
    <w:p w:rsidR="007B2A68" w:rsidRDefault="007B2A68" w:rsidP="007B2A68">
      <w:pPr>
        <w:pStyle w:val="ListParagraph"/>
        <w:numPr>
          <w:ilvl w:val="0"/>
          <w:numId w:val="3"/>
        </w:numPr>
      </w:pPr>
      <w:r>
        <w:t>The long-run aggregate supply curve</w:t>
      </w:r>
    </w:p>
    <w:p w:rsidR="007B2A68" w:rsidRDefault="007B2A68" w:rsidP="007B2A68">
      <w:pPr>
        <w:pStyle w:val="ListParagraph"/>
        <w:numPr>
          <w:ilvl w:val="0"/>
          <w:numId w:val="3"/>
        </w:numPr>
      </w:pPr>
      <w:r>
        <w:t>The current equilibrium output and price levels, labeled as YE and PLE, respectively</w:t>
      </w:r>
    </w:p>
    <w:p w:rsidR="007B2A68" w:rsidRDefault="007B2A68" w:rsidP="007B2A68">
      <w:pPr>
        <w:pStyle w:val="ListParagraph"/>
        <w:numPr>
          <w:ilvl w:val="0"/>
          <w:numId w:val="2"/>
        </w:numPr>
      </w:pPr>
      <w:r>
        <w:t>Assume that the government increases spending on national defense without raising taxes.</w:t>
      </w:r>
    </w:p>
    <w:p w:rsidR="007B2A68" w:rsidRDefault="007B2A68" w:rsidP="007B2A68">
      <w:pPr>
        <w:pStyle w:val="ListParagraph"/>
        <w:numPr>
          <w:ilvl w:val="0"/>
          <w:numId w:val="4"/>
        </w:numPr>
      </w:pPr>
      <w:r>
        <w:t>On your graph in part (a), show how the government action affects aggregate demand.</w:t>
      </w:r>
    </w:p>
    <w:p w:rsidR="007B2A68" w:rsidRDefault="007B2A68" w:rsidP="007B2A68">
      <w:pPr>
        <w:pStyle w:val="ListParagraph"/>
        <w:numPr>
          <w:ilvl w:val="0"/>
          <w:numId w:val="4"/>
        </w:numPr>
      </w:pPr>
      <w:r>
        <w:t>How will this government action affect the unemployment rate in the short run? Explain.</w:t>
      </w:r>
    </w:p>
    <w:p w:rsidR="007B2A68" w:rsidRDefault="007B2A68" w:rsidP="007B2A68">
      <w:pPr>
        <w:pStyle w:val="ListParagraph"/>
        <w:numPr>
          <w:ilvl w:val="0"/>
          <w:numId w:val="2"/>
        </w:numPr>
      </w:pPr>
      <w:r>
        <w:t>Assume that the economy adjusts to a new long-run equilibrium after the increase in government spending.</w:t>
      </w:r>
    </w:p>
    <w:p w:rsidR="007B2A68" w:rsidRDefault="007B2A68" w:rsidP="007B2A68">
      <w:pPr>
        <w:pStyle w:val="ListParagraph"/>
        <w:numPr>
          <w:ilvl w:val="0"/>
          <w:numId w:val="5"/>
        </w:numPr>
      </w:pPr>
      <w:r>
        <w:t>How will the short-run aggregate supply curve in the new long-run equilibrium compare with that in the initial long-run equilibrium in part (a</w:t>
      </w:r>
      <w:proofErr w:type="gramStart"/>
      <w:r>
        <w:t>) ?</w:t>
      </w:r>
      <w:proofErr w:type="gramEnd"/>
      <w:r>
        <w:t xml:space="preserve"> Explain.</w:t>
      </w:r>
    </w:p>
    <w:p w:rsidR="007B2A68" w:rsidRDefault="007B2A68" w:rsidP="007B2A68">
      <w:pPr>
        <w:pStyle w:val="ListParagraph"/>
        <w:numPr>
          <w:ilvl w:val="0"/>
          <w:numId w:val="5"/>
        </w:numPr>
      </w:pPr>
      <w:r>
        <w:t>On your graph in part (a), label the new long-run equilibrium price level as PL2.</w:t>
      </w:r>
    </w:p>
    <w:p w:rsidR="007B2A68" w:rsidRDefault="007B2A68" w:rsidP="007B2A68">
      <w:pPr>
        <w:pStyle w:val="ListParagraph"/>
        <w:numPr>
          <w:ilvl w:val="0"/>
          <w:numId w:val="2"/>
        </w:numPr>
      </w:pPr>
      <w:r>
        <w:lastRenderedPageBreak/>
        <w:t>In order to finance the increase in government spending on national defense from part (b), the government borrows funds from the public. Using a correctly labeled graph of the loanable funds market, show the effect of the government’s borrowing on the real interest rate.</w:t>
      </w:r>
    </w:p>
    <w:p w:rsidR="007B2A68" w:rsidRDefault="007B2A68" w:rsidP="007B2A68">
      <w:pPr>
        <w:pStyle w:val="ListParagraph"/>
        <w:numPr>
          <w:ilvl w:val="0"/>
          <w:numId w:val="2"/>
        </w:numPr>
      </w:pPr>
      <w:r>
        <w:t>Given the change in the real interest rate in part (d), what is the impact on each of the following?</w:t>
      </w:r>
    </w:p>
    <w:p w:rsidR="007B2A68" w:rsidRDefault="007B2A68" w:rsidP="007B2A68">
      <w:pPr>
        <w:pStyle w:val="ListParagraph"/>
        <w:numPr>
          <w:ilvl w:val="0"/>
          <w:numId w:val="6"/>
        </w:numPr>
      </w:pPr>
      <w:r>
        <w:t>Investment</w:t>
      </w:r>
    </w:p>
    <w:p w:rsidR="007B2A68" w:rsidRDefault="007B2A68" w:rsidP="007B2A68">
      <w:pPr>
        <w:pStyle w:val="ListParagraph"/>
        <w:numPr>
          <w:ilvl w:val="0"/>
          <w:numId w:val="6"/>
        </w:numPr>
      </w:pPr>
      <w:r>
        <w:t>Economic growth rate. Explain.</w:t>
      </w:r>
    </w:p>
    <w:p w:rsidR="001751D0" w:rsidRPr="00430CF0" w:rsidRDefault="001751D0" w:rsidP="00430CF0">
      <w:pPr>
        <w:pStyle w:val="ListParagraph"/>
        <w:numPr>
          <w:ilvl w:val="0"/>
          <w:numId w:val="7"/>
        </w:numPr>
        <w:rPr>
          <w:b/>
        </w:rPr>
      </w:pPr>
      <w:r w:rsidRPr="00430CF0">
        <w:rPr>
          <w:b/>
        </w:rPr>
        <w:t>Assume that the economy is operating below the full-employment level of output and that the government’s budget is</w:t>
      </w:r>
      <w:r w:rsidR="00430CF0" w:rsidRPr="00430CF0">
        <w:rPr>
          <w:b/>
        </w:rPr>
        <w:t xml:space="preserve"> balanced.</w:t>
      </w:r>
    </w:p>
    <w:p w:rsidR="001751D0" w:rsidRDefault="001751D0" w:rsidP="00430CF0">
      <w:pPr>
        <w:pStyle w:val="ListParagraph"/>
        <w:numPr>
          <w:ilvl w:val="0"/>
          <w:numId w:val="8"/>
        </w:numPr>
      </w:pPr>
      <w:r>
        <w:t>Using a correctly labeled aggregate demand and aggregate supply graph, show how an increase in government spending will affect each of the following in the short run.</w:t>
      </w:r>
    </w:p>
    <w:p w:rsidR="001751D0" w:rsidRDefault="001751D0" w:rsidP="00430CF0">
      <w:pPr>
        <w:pStyle w:val="ListParagraph"/>
        <w:numPr>
          <w:ilvl w:val="0"/>
          <w:numId w:val="9"/>
        </w:numPr>
      </w:pPr>
      <w:r>
        <w:t>Real output</w:t>
      </w:r>
    </w:p>
    <w:p w:rsidR="001751D0" w:rsidRDefault="001751D0" w:rsidP="00430CF0">
      <w:pPr>
        <w:pStyle w:val="ListParagraph"/>
        <w:numPr>
          <w:ilvl w:val="0"/>
          <w:numId w:val="9"/>
        </w:numPr>
      </w:pPr>
      <w:r>
        <w:t>Price level</w:t>
      </w:r>
    </w:p>
    <w:p w:rsidR="001751D0" w:rsidRDefault="001751D0" w:rsidP="00430CF0">
      <w:pPr>
        <w:pStyle w:val="ListParagraph"/>
        <w:numPr>
          <w:ilvl w:val="0"/>
          <w:numId w:val="8"/>
        </w:numPr>
      </w:pPr>
      <w:r>
        <w:t>Explain how this increase in government spending will affect each of the following in the short run.</w:t>
      </w:r>
    </w:p>
    <w:p w:rsidR="001751D0" w:rsidRDefault="001751D0" w:rsidP="00430CF0">
      <w:pPr>
        <w:pStyle w:val="ListParagraph"/>
        <w:numPr>
          <w:ilvl w:val="0"/>
          <w:numId w:val="10"/>
        </w:numPr>
      </w:pPr>
      <w:r>
        <w:t>Real interest rates</w:t>
      </w:r>
    </w:p>
    <w:p w:rsidR="001751D0" w:rsidRDefault="001751D0" w:rsidP="00430CF0">
      <w:pPr>
        <w:pStyle w:val="ListParagraph"/>
        <w:numPr>
          <w:ilvl w:val="0"/>
          <w:numId w:val="10"/>
        </w:numPr>
      </w:pPr>
      <w:r>
        <w:t>Investment</w:t>
      </w:r>
    </w:p>
    <w:p w:rsidR="001751D0" w:rsidRDefault="001751D0" w:rsidP="00430CF0">
      <w:pPr>
        <w:pStyle w:val="ListParagraph"/>
        <w:numPr>
          <w:ilvl w:val="0"/>
          <w:numId w:val="8"/>
        </w:numPr>
      </w:pPr>
      <w:r>
        <w:t>Now assume that instead of increasing government spending, the government decreases corporate-profits taxes. Using a correctly labeled aggregate demand and aggregate supply graph, show and explain how this decrease in corporate-profits taxes will affect each of the following.</w:t>
      </w:r>
    </w:p>
    <w:p w:rsidR="001751D0" w:rsidRDefault="001751D0" w:rsidP="00430CF0">
      <w:pPr>
        <w:pStyle w:val="ListParagraph"/>
        <w:numPr>
          <w:ilvl w:val="0"/>
          <w:numId w:val="11"/>
        </w:numPr>
      </w:pPr>
      <w:r>
        <w:t>Aggregate demand</w:t>
      </w:r>
    </w:p>
    <w:p w:rsidR="001751D0" w:rsidRDefault="001751D0" w:rsidP="00430CF0">
      <w:pPr>
        <w:pStyle w:val="ListParagraph"/>
        <w:numPr>
          <w:ilvl w:val="0"/>
          <w:numId w:val="11"/>
        </w:numPr>
      </w:pPr>
      <w:r>
        <w:t>Long-run aggregate supply</w:t>
      </w:r>
    </w:p>
    <w:p w:rsidR="001751D0" w:rsidRDefault="001751D0" w:rsidP="00430CF0">
      <w:pPr>
        <w:pStyle w:val="ListParagraph"/>
        <w:numPr>
          <w:ilvl w:val="0"/>
          <w:numId w:val="11"/>
        </w:numPr>
      </w:pPr>
      <w:r>
        <w:t>Real output</w:t>
      </w:r>
    </w:p>
    <w:p w:rsidR="001751D0" w:rsidRDefault="001751D0" w:rsidP="00430CF0">
      <w:pPr>
        <w:pStyle w:val="ListParagraph"/>
        <w:numPr>
          <w:ilvl w:val="0"/>
          <w:numId w:val="11"/>
        </w:numPr>
      </w:pPr>
      <w:r>
        <w:t>Price level</w:t>
      </w:r>
    </w:p>
    <w:p w:rsidR="001751D0" w:rsidRPr="007B2A68" w:rsidRDefault="001751D0" w:rsidP="00430CF0">
      <w:pPr>
        <w:pStyle w:val="ListParagraph"/>
        <w:numPr>
          <w:ilvl w:val="0"/>
          <w:numId w:val="8"/>
        </w:numPr>
      </w:pPr>
      <w:r>
        <w:t>Assume that this country produces two goods, X and Y. Draw a correctly labeled production possibilities curve for this economy. Now show on the graph how this decrease in corporate-profits taxes will affect this economy’s production possibilities curve.</w:t>
      </w:r>
    </w:p>
    <w:p w:rsidR="00430CF0" w:rsidRDefault="00674DB1">
      <w:pPr>
        <w:rPr>
          <w:rFonts w:asciiTheme="majorHAnsi" w:eastAsiaTheme="majorEastAsia" w:hAnsiTheme="majorHAnsi" w:cstheme="majorBidi"/>
          <w:color w:val="2E74B5" w:themeColor="accent1" w:themeShade="BF"/>
          <w:sz w:val="32"/>
          <w:szCs w:val="32"/>
        </w:rPr>
      </w:pPr>
      <w:r>
        <w:rPr>
          <w:noProof/>
        </w:rPr>
        <mc:AlternateContent>
          <mc:Choice Requires="wps">
            <w:drawing>
              <wp:anchor distT="0" distB="0" distL="114300" distR="114300" simplePos="0" relativeHeight="251660288" behindDoc="0" locked="0" layoutInCell="1" allowOverlap="1" wp14:anchorId="5BF28F23" wp14:editId="036A10A7">
                <wp:simplePos x="0" y="0"/>
                <wp:positionH relativeFrom="column">
                  <wp:posOffset>4192859</wp:posOffset>
                </wp:positionH>
                <wp:positionV relativeFrom="paragraph">
                  <wp:posOffset>237814</wp:posOffset>
                </wp:positionV>
                <wp:extent cx="2746452" cy="359859"/>
                <wp:effectExtent l="0" t="0" r="15875" b="21590"/>
                <wp:wrapNone/>
                <wp:docPr id="9" name="Text Box 9"/>
                <wp:cNvGraphicFramePr/>
                <a:graphic xmlns:a="http://schemas.openxmlformats.org/drawingml/2006/main">
                  <a:graphicData uri="http://schemas.microsoft.com/office/word/2010/wordprocessingShape">
                    <wps:wsp>
                      <wps:cNvSpPr txBox="1"/>
                      <wps:spPr>
                        <a:xfrm rot="10800000">
                          <a:off x="0" y="0"/>
                          <a:ext cx="2746452" cy="359859"/>
                        </a:xfrm>
                        <a:prstGeom prst="rect">
                          <a:avLst/>
                        </a:prstGeom>
                        <a:solidFill>
                          <a:schemeClr val="lt1"/>
                        </a:solidFill>
                        <a:ln w="6350">
                          <a:solidFill>
                            <a:prstClr val="black"/>
                          </a:solidFill>
                        </a:ln>
                      </wps:spPr>
                      <wps:txbx>
                        <w:txbxContent>
                          <w:p w:rsidR="00C83887" w:rsidRPr="00C83887" w:rsidRDefault="00E54769" w:rsidP="00C83887">
                            <w:pPr>
                              <w:tabs>
                                <w:tab w:val="left" w:pos="2430"/>
                              </w:tabs>
                              <w:rPr>
                                <w:lang w:val="es-ES"/>
                              </w:rPr>
                            </w:pPr>
                            <w:r>
                              <w:rPr>
                                <w:lang w:val="es-ES"/>
                              </w:rPr>
                              <w:t>1E 2E 3B 4C 5B 6E</w:t>
                            </w:r>
                            <w:r w:rsidR="00C83887" w:rsidRPr="00C83887">
                              <w:rPr>
                                <w:lang w:val="es-ES"/>
                              </w:rPr>
                              <w:t xml:space="preserve"> 7D 8D 9A 10A 11D</w:t>
                            </w:r>
                          </w:p>
                          <w:p w:rsidR="00C83887" w:rsidRPr="00C83887" w:rsidRDefault="00C83887">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F28F23" id="_x0000_t202" coordsize="21600,21600" o:spt="202" path="m,l,21600r21600,l21600,xe">
                <v:stroke joinstyle="miter"/>
                <v:path gradientshapeok="t" o:connecttype="rect"/>
              </v:shapetype>
              <v:shape id="Text Box 9" o:spid="_x0000_s1026" type="#_x0000_t202" style="position:absolute;margin-left:330.15pt;margin-top:18.75pt;width:216.25pt;height:28.35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" fillcolor="white [3201]" strokeweight=".5pt">
                <v:textbox>
                  <w:txbxContent>
                    <w:p w:rsidR="00C83887" w:rsidRPr="00C83887" w:rsidRDefault="00E54769" w:rsidP="00C83887">
                      <w:pPr>
                        <w:tabs>
                          <w:tab w:val="left" w:pos="2430"/>
                        </w:tabs>
                        <w:rPr>
                          <w:lang w:val="es-ES"/>
                        </w:rPr>
                      </w:pPr>
                      <w:r>
                        <w:rPr>
                          <w:lang w:val="es-ES"/>
                        </w:rPr>
                        <w:t>1E 2E 3B 4C 5B 6E</w:t>
                      </w:r>
                      <w:r w:rsidR="00C83887" w:rsidRPr="00C83887">
                        <w:rPr>
                          <w:lang w:val="es-ES"/>
                        </w:rPr>
                        <w:t xml:space="preserve"> 7D 8D 9A 10A 11D</w:t>
                      </w:r>
                    </w:p>
                    <w:p w:rsidR="00C83887" w:rsidRPr="00C83887" w:rsidRDefault="00C83887">
                      <w:pPr>
                        <w:rPr>
                          <w:lang w:val="es-ES"/>
                        </w:rPr>
                      </w:pPr>
                    </w:p>
                  </w:txbxContent>
                </v:textbox>
              </v:shape>
            </w:pict>
          </mc:Fallback>
        </mc:AlternateContent>
      </w:r>
      <w:r w:rsidR="00430CF0">
        <w:br w:type="page"/>
      </w:r>
    </w:p>
    <w:p w:rsidR="00263CF6" w:rsidRDefault="009B50E7" w:rsidP="00263CF6">
      <w:pPr>
        <w:pStyle w:val="Heading1"/>
      </w:pPr>
      <w:bookmarkStart w:id="0" w:name="_GoBack"/>
      <w:r w:rsidRPr="001751D0">
        <w:rPr>
          <w:noProof/>
        </w:rPr>
        <w:lastRenderedPageBreak/>
        <w:drawing>
          <wp:anchor distT="0" distB="0" distL="114300" distR="114300" simplePos="0" relativeHeight="251661312" behindDoc="0" locked="0" layoutInCell="1" allowOverlap="1" wp14:anchorId="5B619B71" wp14:editId="4A9515DE">
            <wp:simplePos x="0" y="0"/>
            <wp:positionH relativeFrom="margin">
              <wp:posOffset>4143080</wp:posOffset>
            </wp:positionH>
            <wp:positionV relativeFrom="paragraph">
              <wp:posOffset>178373</wp:posOffset>
            </wp:positionV>
            <wp:extent cx="2447290" cy="193357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47290" cy="1933575"/>
                    </a:xfrm>
                    <a:prstGeom prst="rect">
                      <a:avLst/>
                    </a:prstGeom>
                  </pic:spPr>
                </pic:pic>
              </a:graphicData>
            </a:graphic>
            <wp14:sizeRelH relativeFrom="margin">
              <wp14:pctWidth>0</wp14:pctWidth>
            </wp14:sizeRelH>
            <wp14:sizeRelV relativeFrom="margin">
              <wp14:pctHeight>0</wp14:pctHeight>
            </wp14:sizeRelV>
          </wp:anchor>
        </w:drawing>
      </w:r>
      <w:bookmarkEnd w:id="0"/>
      <w:r w:rsidR="00263CF6">
        <w:t>Answers</w:t>
      </w:r>
    </w:p>
    <w:p w:rsidR="007B2A68" w:rsidRDefault="00C83887" w:rsidP="007B2A68">
      <w:pPr>
        <w:tabs>
          <w:tab w:val="left" w:pos="2430"/>
        </w:tabs>
      </w:pPr>
      <w:r>
        <w:rPr>
          <w:noProof/>
        </w:rPr>
        <mc:AlternateContent>
          <mc:Choice Requires="wps">
            <w:drawing>
              <wp:anchor distT="0" distB="0" distL="114300" distR="114300" simplePos="0" relativeHeight="251659264" behindDoc="0" locked="0" layoutInCell="1" allowOverlap="1" wp14:anchorId="054155C9" wp14:editId="3684C3F1">
                <wp:simplePos x="0" y="0"/>
                <wp:positionH relativeFrom="column">
                  <wp:posOffset>0</wp:posOffset>
                </wp:positionH>
                <wp:positionV relativeFrom="paragraph">
                  <wp:posOffset>0</wp:posOffset>
                </wp:positionV>
                <wp:extent cx="1828800" cy="1828800"/>
                <wp:effectExtent l="0" t="0" r="10795" b="16510"/>
                <wp:wrapSquare wrapText="bothSides"/>
                <wp:docPr id="8" name="Text Box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00C83887" w:rsidRPr="00C83887" w:rsidRDefault="000F334A" w:rsidP="005007A7">
                            <w:pPr>
                              <w:tabs>
                                <w:tab w:val="left" w:pos="2430"/>
                              </w:tabs>
                              <w:rPr>
                                <w:lang w:val="es-ES"/>
                              </w:rPr>
                            </w:pPr>
                            <w:r>
                              <w:rPr>
                                <w:lang w:val="es-ES"/>
                              </w:rPr>
                              <w:t>1E 2E 3B 4C 5B 6E</w:t>
                            </w:r>
                            <w:r w:rsidR="00C83887" w:rsidRPr="00C83887">
                              <w:rPr>
                                <w:lang w:val="es-ES"/>
                              </w:rPr>
                              <w:t xml:space="preserve"> 7D 8D 9A 10A 11D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54155C9" id="Text Box 8" o:spid="_x0000_s1027"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" filled="f" strokeweight=".5pt">
                <v:textbox style="mso-fit-shape-to-text:t">
                  <w:txbxContent>
                    <w:p w:rsidR="00C83887" w:rsidRPr="00C83887" w:rsidRDefault="000F334A" w:rsidP="005007A7">
                      <w:pPr>
                        <w:tabs>
                          <w:tab w:val="left" w:pos="2430"/>
                        </w:tabs>
                        <w:rPr>
                          <w:lang w:val="es-ES"/>
                        </w:rPr>
                      </w:pPr>
                      <w:r>
                        <w:rPr>
                          <w:lang w:val="es-ES"/>
                        </w:rPr>
                        <w:t>1E 2E 3B 4C 5B 6E</w:t>
                      </w:r>
                      <w:r w:rsidR="00C83887" w:rsidRPr="00C83887">
                        <w:rPr>
                          <w:lang w:val="es-ES"/>
                        </w:rPr>
                        <w:t xml:space="preserve"> 7D 8D 9A 10A 11D</w:t>
                      </w:r>
                    </w:p>
                  </w:txbxContent>
                </v:textbox>
                <w10:wrap type="square"/>
              </v:shape>
            </w:pict>
          </mc:Fallback>
        </mc:AlternateContent>
      </w:r>
      <w:r w:rsidR="001751D0">
        <w:t>1</w:t>
      </w:r>
    </w:p>
    <w:p w:rsidR="001751D0" w:rsidRDefault="001751D0" w:rsidP="007B2A68">
      <w:pPr>
        <w:tabs>
          <w:tab w:val="left" w:pos="2430"/>
        </w:tabs>
      </w:pPr>
    </w:p>
    <w:p w:rsidR="001751D0" w:rsidRDefault="001751D0" w:rsidP="001751D0">
      <w:pPr>
        <w:tabs>
          <w:tab w:val="left" w:pos="2430"/>
        </w:tabs>
      </w:pPr>
      <w:r>
        <w:t>B One point is earned for showing a rightward shift of the AD curve on the graph in part (a).</w:t>
      </w:r>
    </w:p>
    <w:p w:rsidR="001751D0" w:rsidRDefault="001751D0" w:rsidP="001751D0">
      <w:pPr>
        <w:tabs>
          <w:tab w:val="left" w:pos="2430"/>
        </w:tabs>
      </w:pPr>
      <w:r>
        <w:t>One point is earned for stating that the unemployment rate would fall and explaining that this is because real output increases.</w:t>
      </w:r>
    </w:p>
    <w:p w:rsidR="001751D0" w:rsidRDefault="001751D0" w:rsidP="001751D0">
      <w:pPr>
        <w:tabs>
          <w:tab w:val="left" w:pos="2430"/>
        </w:tabs>
      </w:pPr>
      <w:r>
        <w:t>C One point is earned for stating that the short-run aggregate supply curve will shift to the left and showing PL2 correctly on the graph in part (a).</w:t>
      </w:r>
    </w:p>
    <w:p w:rsidR="001751D0" w:rsidRDefault="001751D0" w:rsidP="001751D0">
      <w:pPr>
        <w:tabs>
          <w:tab w:val="left" w:pos="2430"/>
        </w:tabs>
      </w:pPr>
      <w:r>
        <w:t>One point is earned for explaining that the actual price level is higher than was expected or that wages and commodity prices adjust to the higher price level, causing the SRAS curve to shift to the left.</w:t>
      </w:r>
    </w:p>
    <w:p w:rsidR="001751D0" w:rsidRDefault="00674DB1" w:rsidP="001751D0">
      <w:pPr>
        <w:tabs>
          <w:tab w:val="left" w:pos="2430"/>
        </w:tabs>
      </w:pPr>
      <w:r w:rsidRPr="001751D0">
        <w:rPr>
          <w:noProof/>
        </w:rPr>
        <w:drawing>
          <wp:anchor distT="0" distB="0" distL="114300" distR="114300" simplePos="0" relativeHeight="251662336" behindDoc="1" locked="0" layoutInCell="1" allowOverlap="1" wp14:anchorId="5F8B14C5" wp14:editId="75A8BC6E">
            <wp:simplePos x="0" y="0"/>
            <wp:positionH relativeFrom="margin">
              <wp:align>left</wp:align>
            </wp:positionH>
            <wp:positionV relativeFrom="paragraph">
              <wp:posOffset>281940</wp:posOffset>
            </wp:positionV>
            <wp:extent cx="2218690" cy="2042160"/>
            <wp:effectExtent l="0" t="0" r="0" b="0"/>
            <wp:wrapTight wrapText="bothSides">
              <wp:wrapPolygon edited="0">
                <wp:start x="0" y="0"/>
                <wp:lineTo x="0" y="21358"/>
                <wp:lineTo x="21328" y="21358"/>
                <wp:lineTo x="2132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18690" cy="2042160"/>
                    </a:xfrm>
                    <a:prstGeom prst="rect">
                      <a:avLst/>
                    </a:prstGeom>
                  </pic:spPr>
                </pic:pic>
              </a:graphicData>
            </a:graphic>
            <wp14:sizeRelH relativeFrom="margin">
              <wp14:pctWidth>0</wp14:pctWidth>
            </wp14:sizeRelH>
            <wp14:sizeRelV relativeFrom="margin">
              <wp14:pctHeight>0</wp14:pctHeight>
            </wp14:sizeRelV>
          </wp:anchor>
        </w:drawing>
      </w:r>
      <w:r w:rsidR="001751D0">
        <w:t xml:space="preserve">D </w:t>
      </w:r>
    </w:p>
    <w:p w:rsidR="001751D0" w:rsidRDefault="001751D0" w:rsidP="001751D0">
      <w:pPr>
        <w:tabs>
          <w:tab w:val="left" w:pos="2430"/>
        </w:tabs>
      </w:pPr>
    </w:p>
    <w:p w:rsidR="001751D0" w:rsidRDefault="001751D0" w:rsidP="001751D0">
      <w:pPr>
        <w:tabs>
          <w:tab w:val="left" w:pos="2430"/>
        </w:tabs>
      </w:pPr>
      <w:r>
        <w:t>E One point is earned for stating that investment spending will decrease.</w:t>
      </w:r>
    </w:p>
    <w:p w:rsidR="001751D0" w:rsidRDefault="001751D0" w:rsidP="001751D0">
      <w:pPr>
        <w:tabs>
          <w:tab w:val="left" w:pos="2430"/>
        </w:tabs>
      </w:pPr>
      <w:r>
        <w:t>One point is earned for explaining that the decrease in investment slows down capital formation, leading to a reduction in the economic growth rate.</w:t>
      </w:r>
    </w:p>
    <w:p w:rsidR="00430CF0" w:rsidRDefault="00430CF0" w:rsidP="001751D0">
      <w:pPr>
        <w:tabs>
          <w:tab w:val="left" w:pos="2430"/>
        </w:tabs>
      </w:pPr>
      <w:r>
        <w:t>2</w:t>
      </w:r>
    </w:p>
    <w:p w:rsidR="00430CF0" w:rsidRDefault="00674DB1" w:rsidP="001751D0">
      <w:pPr>
        <w:tabs>
          <w:tab w:val="left" w:pos="2430"/>
        </w:tabs>
      </w:pPr>
      <w:r w:rsidRPr="00430CF0">
        <w:rPr>
          <w:noProof/>
        </w:rPr>
        <w:drawing>
          <wp:anchor distT="0" distB="0" distL="114300" distR="114300" simplePos="0" relativeHeight="251663360" behindDoc="1" locked="0" layoutInCell="1" allowOverlap="1" wp14:anchorId="38DD1E8E" wp14:editId="15E9F30C">
            <wp:simplePos x="0" y="0"/>
            <wp:positionH relativeFrom="margin">
              <wp:posOffset>2673520</wp:posOffset>
            </wp:positionH>
            <wp:positionV relativeFrom="paragraph">
              <wp:posOffset>29814</wp:posOffset>
            </wp:positionV>
            <wp:extent cx="4506595" cy="1460500"/>
            <wp:effectExtent l="0" t="0" r="8255" b="6350"/>
            <wp:wrapTight wrapText="bothSides">
              <wp:wrapPolygon edited="0">
                <wp:start x="0" y="0"/>
                <wp:lineTo x="0" y="21412"/>
                <wp:lineTo x="21548" y="21412"/>
                <wp:lineTo x="21548"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506595" cy="1460500"/>
                    </a:xfrm>
                    <a:prstGeom prst="rect">
                      <a:avLst/>
                    </a:prstGeom>
                  </pic:spPr>
                </pic:pic>
              </a:graphicData>
            </a:graphic>
            <wp14:sizeRelH relativeFrom="margin">
              <wp14:pctWidth>0</wp14:pctWidth>
            </wp14:sizeRelH>
            <wp14:sizeRelV relativeFrom="margin">
              <wp14:pctHeight>0</wp14:pctHeight>
            </wp14:sizeRelV>
          </wp:anchor>
        </w:drawing>
      </w:r>
      <w:r w:rsidR="00430CF0">
        <w:t>A</w:t>
      </w:r>
    </w:p>
    <w:p w:rsidR="00430CF0" w:rsidRDefault="00430CF0" w:rsidP="001751D0">
      <w:pPr>
        <w:tabs>
          <w:tab w:val="left" w:pos="2430"/>
        </w:tabs>
      </w:pPr>
    </w:p>
    <w:p w:rsidR="00430CF0" w:rsidRDefault="00430CF0" w:rsidP="001751D0">
      <w:pPr>
        <w:tabs>
          <w:tab w:val="left" w:pos="2430"/>
        </w:tabs>
      </w:pPr>
      <w:r>
        <w:t>B</w:t>
      </w:r>
    </w:p>
    <w:p w:rsidR="00430CF0" w:rsidRDefault="00430CF0" w:rsidP="00430CF0">
      <w:pPr>
        <w:tabs>
          <w:tab w:val="left" w:pos="2430"/>
        </w:tabs>
      </w:pPr>
      <w:r>
        <w:t>1 point for interest rates up as government borrows more money in the market for loanable funds or the demand for money increases with a higher GDP.</w:t>
      </w:r>
    </w:p>
    <w:p w:rsidR="00430CF0" w:rsidRDefault="00430CF0" w:rsidP="00430CF0">
      <w:pPr>
        <w:tabs>
          <w:tab w:val="left" w:pos="2430"/>
        </w:tabs>
      </w:pPr>
      <w:r>
        <w:t>(It is acceptable, of course, to give one point to the student who speaks to the possible ambiguity of the situation given that nominal rates increase and the price level increases.)</w:t>
      </w:r>
    </w:p>
    <w:p w:rsidR="00430CF0" w:rsidRDefault="00430CF0" w:rsidP="00430CF0">
      <w:pPr>
        <w:tabs>
          <w:tab w:val="left" w:pos="2430"/>
        </w:tabs>
      </w:pPr>
      <w:r>
        <w:t>1 point for investment falls — an interest-sensitive expenditure (a point for a correct link of interest change in b (</w:t>
      </w:r>
      <w:proofErr w:type="spellStart"/>
      <w:r>
        <w:t>i</w:t>
      </w:r>
      <w:proofErr w:type="spellEnd"/>
      <w:r>
        <w:t>) to change in investment)</w:t>
      </w:r>
    </w:p>
    <w:p w:rsidR="00430CF0" w:rsidRDefault="00430CF0" w:rsidP="001751D0">
      <w:pPr>
        <w:tabs>
          <w:tab w:val="left" w:pos="2430"/>
        </w:tabs>
      </w:pPr>
      <w:r>
        <w:t>C</w:t>
      </w:r>
      <w:r w:rsidRPr="00430CF0">
        <w:rPr>
          <w:noProof/>
        </w:rPr>
        <w:t xml:space="preserve"> </w:t>
      </w:r>
      <w:r w:rsidRPr="00430CF0">
        <w:rPr>
          <w:noProof/>
        </w:rPr>
        <w:drawing>
          <wp:anchor distT="0" distB="0" distL="114300" distR="114300" simplePos="0" relativeHeight="251664384" behindDoc="1" locked="0" layoutInCell="1" allowOverlap="1">
            <wp:simplePos x="0" y="0"/>
            <wp:positionH relativeFrom="column">
              <wp:posOffset>111125</wp:posOffset>
            </wp:positionH>
            <wp:positionV relativeFrom="paragraph">
              <wp:posOffset>-5715</wp:posOffset>
            </wp:positionV>
            <wp:extent cx="4514850" cy="1565275"/>
            <wp:effectExtent l="0" t="0" r="0" b="0"/>
            <wp:wrapTight wrapText="bothSides">
              <wp:wrapPolygon edited="0">
                <wp:start x="0" y="0"/>
                <wp:lineTo x="0" y="21293"/>
                <wp:lineTo x="21509" y="21293"/>
                <wp:lineTo x="21509"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514850" cy="1565275"/>
                    </a:xfrm>
                    <a:prstGeom prst="rect">
                      <a:avLst/>
                    </a:prstGeom>
                  </pic:spPr>
                </pic:pic>
              </a:graphicData>
            </a:graphic>
          </wp:anchor>
        </w:drawing>
      </w:r>
    </w:p>
    <w:p w:rsidR="00430CF0" w:rsidRDefault="00430CF0" w:rsidP="001751D0">
      <w:pPr>
        <w:tabs>
          <w:tab w:val="left" w:pos="2430"/>
        </w:tabs>
      </w:pPr>
      <w:r>
        <w:t>D</w:t>
      </w:r>
      <w:r w:rsidRPr="00430CF0">
        <w:rPr>
          <w:noProof/>
        </w:rPr>
        <w:t xml:space="preserve"> </w:t>
      </w:r>
      <w:r w:rsidRPr="00430CF0">
        <w:rPr>
          <w:noProof/>
        </w:rPr>
        <w:drawing>
          <wp:inline distT="0" distB="0" distL="0" distR="0" wp14:anchorId="0C90B72B" wp14:editId="07939866">
            <wp:extent cx="1485680" cy="1362075"/>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42584" cy="1414245"/>
                    </a:xfrm>
                    <a:prstGeom prst="rect">
                      <a:avLst/>
                    </a:prstGeom>
                  </pic:spPr>
                </pic:pic>
              </a:graphicData>
            </a:graphic>
          </wp:inline>
        </w:drawing>
      </w:r>
    </w:p>
    <w:sectPr w:rsidR="00430CF0" w:rsidSect="00674DB1">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5655"/>
    <w:multiLevelType w:val="hybridMultilevel"/>
    <w:tmpl w:val="08C6E6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BB4E02"/>
    <w:multiLevelType w:val="hybridMultilevel"/>
    <w:tmpl w:val="CF383C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412C09"/>
    <w:multiLevelType w:val="hybridMultilevel"/>
    <w:tmpl w:val="2348DB2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498321B"/>
    <w:multiLevelType w:val="hybridMultilevel"/>
    <w:tmpl w:val="CF383C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1656D"/>
    <w:multiLevelType w:val="hybridMultilevel"/>
    <w:tmpl w:val="C6BA82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391253"/>
    <w:multiLevelType w:val="hybridMultilevel"/>
    <w:tmpl w:val="6874C2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76681F"/>
    <w:multiLevelType w:val="hybridMultilevel"/>
    <w:tmpl w:val="CF383C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DE45E3"/>
    <w:multiLevelType w:val="hybridMultilevel"/>
    <w:tmpl w:val="08C6E6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5B00FD9"/>
    <w:multiLevelType w:val="hybridMultilevel"/>
    <w:tmpl w:val="6874C2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5445BB"/>
    <w:multiLevelType w:val="hybridMultilevel"/>
    <w:tmpl w:val="C6BA82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2D2"/>
    <w:multiLevelType w:val="hybridMultilevel"/>
    <w:tmpl w:val="2348DB2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39E659D"/>
    <w:multiLevelType w:val="hybridMultilevel"/>
    <w:tmpl w:val="6874C2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CB2111"/>
    <w:multiLevelType w:val="hybridMultilevel"/>
    <w:tmpl w:val="6874C2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480A14"/>
    <w:multiLevelType w:val="hybridMultilevel"/>
    <w:tmpl w:val="CF383C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6903AF"/>
    <w:multiLevelType w:val="hybridMultilevel"/>
    <w:tmpl w:val="CF383C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BE012C"/>
    <w:multiLevelType w:val="hybridMultilevel"/>
    <w:tmpl w:val="CF383C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534C2A"/>
    <w:multiLevelType w:val="hybridMultilevel"/>
    <w:tmpl w:val="C6BA82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5757B3"/>
    <w:multiLevelType w:val="hybridMultilevel"/>
    <w:tmpl w:val="CF383C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AC04A4"/>
    <w:multiLevelType w:val="hybridMultilevel"/>
    <w:tmpl w:val="90522D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77F16EF"/>
    <w:multiLevelType w:val="hybridMultilevel"/>
    <w:tmpl w:val="CF383C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5"/>
  </w:num>
  <w:num w:numId="4">
    <w:abstractNumId w:val="8"/>
  </w:num>
  <w:num w:numId="5">
    <w:abstractNumId w:val="12"/>
  </w:num>
  <w:num w:numId="6">
    <w:abstractNumId w:val="11"/>
  </w:num>
  <w:num w:numId="7">
    <w:abstractNumId w:val="7"/>
  </w:num>
  <w:num w:numId="8">
    <w:abstractNumId w:val="2"/>
  </w:num>
  <w:num w:numId="9">
    <w:abstractNumId w:val="4"/>
  </w:num>
  <w:num w:numId="10">
    <w:abstractNumId w:val="9"/>
  </w:num>
  <w:num w:numId="11">
    <w:abstractNumId w:val="16"/>
  </w:num>
  <w:num w:numId="12">
    <w:abstractNumId w:val="3"/>
  </w:num>
  <w:num w:numId="13">
    <w:abstractNumId w:val="15"/>
  </w:num>
  <w:num w:numId="14">
    <w:abstractNumId w:val="6"/>
  </w:num>
  <w:num w:numId="15">
    <w:abstractNumId w:val="13"/>
  </w:num>
  <w:num w:numId="16">
    <w:abstractNumId w:val="17"/>
  </w:num>
  <w:num w:numId="17">
    <w:abstractNumId w:val="14"/>
  </w:num>
  <w:num w:numId="18">
    <w:abstractNumId w:val="1"/>
  </w:num>
  <w:num w:numId="19">
    <w:abstractNumId w:val="19"/>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E69"/>
    <w:rsid w:val="0000235C"/>
    <w:rsid w:val="000F334A"/>
    <w:rsid w:val="001751D0"/>
    <w:rsid w:val="00263CF6"/>
    <w:rsid w:val="002D3253"/>
    <w:rsid w:val="0041712B"/>
    <w:rsid w:val="00430CF0"/>
    <w:rsid w:val="004E6260"/>
    <w:rsid w:val="00656FB3"/>
    <w:rsid w:val="00674DB1"/>
    <w:rsid w:val="007B2A68"/>
    <w:rsid w:val="007C2B8B"/>
    <w:rsid w:val="008D1A87"/>
    <w:rsid w:val="00900361"/>
    <w:rsid w:val="0097795B"/>
    <w:rsid w:val="009B50E7"/>
    <w:rsid w:val="00BC0E69"/>
    <w:rsid w:val="00C83887"/>
    <w:rsid w:val="00D749A1"/>
    <w:rsid w:val="00DA57E8"/>
    <w:rsid w:val="00E54769"/>
    <w:rsid w:val="00F07BA3"/>
    <w:rsid w:val="00F34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B2807"/>
  <w15:chartTrackingRefBased/>
  <w15:docId w15:val="{084DF14E-48A4-46C4-A1D6-0582A720A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63CF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63CF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3CF6"/>
    <w:pPr>
      <w:ind w:left="720"/>
      <w:contextualSpacing/>
    </w:pPr>
  </w:style>
  <w:style w:type="character" w:customStyle="1" w:styleId="Heading1Char">
    <w:name w:val="Heading 1 Char"/>
    <w:basedOn w:val="DefaultParagraphFont"/>
    <w:link w:val="Heading1"/>
    <w:uiPriority w:val="9"/>
    <w:rsid w:val="00263CF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63CF6"/>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263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32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32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311518">
      <w:bodyDiv w:val="1"/>
      <w:marLeft w:val="0"/>
      <w:marRight w:val="0"/>
      <w:marTop w:val="0"/>
      <w:marBottom w:val="0"/>
      <w:divBdr>
        <w:top w:val="none" w:sz="0" w:space="0" w:color="auto"/>
        <w:left w:val="none" w:sz="0" w:space="0" w:color="auto"/>
        <w:bottom w:val="none" w:sz="0" w:space="0" w:color="auto"/>
        <w:right w:val="none" w:sz="0" w:space="0" w:color="auto"/>
      </w:divBdr>
    </w:div>
    <w:div w:id="846406288">
      <w:bodyDiv w:val="1"/>
      <w:marLeft w:val="0"/>
      <w:marRight w:val="0"/>
      <w:marTop w:val="0"/>
      <w:marBottom w:val="0"/>
      <w:divBdr>
        <w:top w:val="none" w:sz="0" w:space="0" w:color="auto"/>
        <w:left w:val="none" w:sz="0" w:space="0" w:color="auto"/>
        <w:bottom w:val="none" w:sz="0" w:space="0" w:color="auto"/>
        <w:right w:val="none" w:sz="0" w:space="0" w:color="auto"/>
      </w:divBdr>
    </w:div>
    <w:div w:id="1046755155">
      <w:bodyDiv w:val="1"/>
      <w:marLeft w:val="0"/>
      <w:marRight w:val="0"/>
      <w:marTop w:val="0"/>
      <w:marBottom w:val="0"/>
      <w:divBdr>
        <w:top w:val="none" w:sz="0" w:space="0" w:color="auto"/>
        <w:left w:val="none" w:sz="0" w:space="0" w:color="auto"/>
        <w:bottom w:val="none" w:sz="0" w:space="0" w:color="auto"/>
        <w:right w:val="none" w:sz="0" w:space="0" w:color="auto"/>
      </w:divBdr>
      <w:divsChild>
        <w:div w:id="1534999095">
          <w:marLeft w:val="0"/>
          <w:marRight w:val="0"/>
          <w:marTop w:val="0"/>
          <w:marBottom w:val="0"/>
          <w:divBdr>
            <w:top w:val="single" w:sz="2" w:space="0" w:color="auto"/>
            <w:left w:val="single" w:sz="2" w:space="0" w:color="auto"/>
            <w:bottom w:val="single" w:sz="2" w:space="0" w:color="auto"/>
            <w:right w:val="single" w:sz="2" w:space="0" w:color="auto"/>
          </w:divBdr>
          <w:divsChild>
            <w:div w:id="1427726762">
              <w:marLeft w:val="0"/>
              <w:marRight w:val="0"/>
              <w:marTop w:val="0"/>
              <w:marBottom w:val="0"/>
              <w:divBdr>
                <w:top w:val="single" w:sz="2" w:space="0" w:color="auto"/>
                <w:left w:val="single" w:sz="2" w:space="0" w:color="auto"/>
                <w:bottom w:val="single" w:sz="2" w:space="0" w:color="auto"/>
                <w:right w:val="single" w:sz="2" w:space="0" w:color="auto"/>
              </w:divBdr>
              <w:divsChild>
                <w:div w:id="3445940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06682066">
          <w:marLeft w:val="0"/>
          <w:marRight w:val="0"/>
          <w:marTop w:val="0"/>
          <w:marBottom w:val="0"/>
          <w:divBdr>
            <w:top w:val="single" w:sz="2" w:space="0" w:color="auto"/>
            <w:left w:val="single" w:sz="2" w:space="0" w:color="auto"/>
            <w:bottom w:val="single" w:sz="2" w:space="0" w:color="auto"/>
            <w:right w:val="single" w:sz="2" w:space="0" w:color="auto"/>
          </w:divBdr>
          <w:divsChild>
            <w:div w:id="125048561">
              <w:marLeft w:val="0"/>
              <w:marRight w:val="0"/>
              <w:marTop w:val="0"/>
              <w:marBottom w:val="0"/>
              <w:divBdr>
                <w:top w:val="single" w:sz="2" w:space="0" w:color="auto"/>
                <w:left w:val="single" w:sz="2" w:space="0" w:color="auto"/>
                <w:bottom w:val="single" w:sz="2" w:space="0" w:color="auto"/>
                <w:right w:val="single" w:sz="2" w:space="0" w:color="auto"/>
              </w:divBdr>
              <w:divsChild>
                <w:div w:id="1611737841">
                  <w:marLeft w:val="0"/>
                  <w:marRight w:val="0"/>
                  <w:marTop w:val="0"/>
                  <w:marBottom w:val="0"/>
                  <w:divBdr>
                    <w:top w:val="single" w:sz="2" w:space="0" w:color="auto"/>
                    <w:left w:val="single" w:sz="2" w:space="0" w:color="auto"/>
                    <w:bottom w:val="single" w:sz="2" w:space="0" w:color="auto"/>
                    <w:right w:val="single" w:sz="2" w:space="0" w:color="auto"/>
                  </w:divBdr>
                  <w:divsChild>
                    <w:div w:id="382798602">
                      <w:marLeft w:val="0"/>
                      <w:marRight w:val="0"/>
                      <w:marTop w:val="0"/>
                      <w:marBottom w:val="0"/>
                      <w:divBdr>
                        <w:top w:val="single" w:sz="2" w:space="0" w:color="auto"/>
                        <w:left w:val="single" w:sz="2" w:space="0" w:color="auto"/>
                        <w:bottom w:val="single" w:sz="2" w:space="0" w:color="auto"/>
                        <w:right w:val="single" w:sz="2" w:space="0" w:color="auto"/>
                      </w:divBdr>
                      <w:divsChild>
                        <w:div w:id="2062945691">
                          <w:marLeft w:val="0"/>
                          <w:marRight w:val="0"/>
                          <w:marTop w:val="0"/>
                          <w:marBottom w:val="0"/>
                          <w:divBdr>
                            <w:top w:val="single" w:sz="2" w:space="0" w:color="auto"/>
                            <w:left w:val="single" w:sz="2" w:space="0" w:color="auto"/>
                            <w:bottom w:val="single" w:sz="2" w:space="0" w:color="auto"/>
                            <w:right w:val="single" w:sz="2" w:space="18" w:color="auto"/>
                          </w:divBdr>
                        </w:div>
                        <w:div w:id="93744533">
                          <w:marLeft w:val="-15"/>
                          <w:marRight w:val="-15"/>
                          <w:marTop w:val="0"/>
                          <w:marBottom w:val="0"/>
                          <w:divBdr>
                            <w:top w:val="none" w:sz="0" w:space="0" w:color="auto"/>
                            <w:left w:val="none" w:sz="0" w:space="0" w:color="auto"/>
                            <w:bottom w:val="none" w:sz="0" w:space="0" w:color="auto"/>
                            <w:right w:val="none" w:sz="0" w:space="0" w:color="auto"/>
                          </w:divBdr>
                        </w:div>
                      </w:divsChild>
                    </w:div>
                    <w:div w:id="2009559537">
                      <w:marLeft w:val="0"/>
                      <w:marRight w:val="0"/>
                      <w:marTop w:val="0"/>
                      <w:marBottom w:val="0"/>
                      <w:divBdr>
                        <w:top w:val="single" w:sz="2" w:space="0" w:color="auto"/>
                        <w:left w:val="single" w:sz="2" w:space="0" w:color="auto"/>
                        <w:bottom w:val="single" w:sz="2" w:space="0" w:color="auto"/>
                        <w:right w:val="single" w:sz="2" w:space="0" w:color="auto"/>
                      </w:divBdr>
                    </w:div>
                    <w:div w:id="436632452">
                      <w:marLeft w:val="0"/>
                      <w:marRight w:val="0"/>
                      <w:marTop w:val="0"/>
                      <w:marBottom w:val="0"/>
                      <w:divBdr>
                        <w:top w:val="single" w:sz="2" w:space="0" w:color="auto"/>
                        <w:left w:val="single" w:sz="2" w:space="0" w:color="auto"/>
                        <w:bottom w:val="single" w:sz="2" w:space="0" w:color="auto"/>
                        <w:right w:val="single" w:sz="2" w:space="0" w:color="auto"/>
                      </w:divBdr>
                      <w:divsChild>
                        <w:div w:id="1371030711">
                          <w:marLeft w:val="0"/>
                          <w:marRight w:val="0"/>
                          <w:marTop w:val="0"/>
                          <w:marBottom w:val="0"/>
                          <w:divBdr>
                            <w:top w:val="single" w:sz="2" w:space="0" w:color="auto"/>
                            <w:left w:val="single" w:sz="2" w:space="0" w:color="auto"/>
                            <w:bottom w:val="single" w:sz="2" w:space="0" w:color="auto"/>
                            <w:right w:val="single" w:sz="2" w:space="18" w:color="auto"/>
                          </w:divBdr>
                        </w:div>
                        <w:div w:id="801926065">
                          <w:marLeft w:val="-15"/>
                          <w:marRight w:val="-15"/>
                          <w:marTop w:val="0"/>
                          <w:marBottom w:val="0"/>
                          <w:divBdr>
                            <w:top w:val="none" w:sz="0" w:space="0" w:color="auto"/>
                            <w:left w:val="none" w:sz="0" w:space="0" w:color="auto"/>
                            <w:bottom w:val="none" w:sz="0" w:space="0" w:color="auto"/>
                            <w:right w:val="none" w:sz="0" w:space="0" w:color="auto"/>
                          </w:divBdr>
                        </w:div>
                      </w:divsChild>
                    </w:div>
                    <w:div w:id="864370954">
                      <w:marLeft w:val="0"/>
                      <w:marRight w:val="0"/>
                      <w:marTop w:val="0"/>
                      <w:marBottom w:val="0"/>
                      <w:divBdr>
                        <w:top w:val="single" w:sz="2" w:space="0" w:color="auto"/>
                        <w:left w:val="single" w:sz="2" w:space="0" w:color="auto"/>
                        <w:bottom w:val="single" w:sz="2" w:space="0" w:color="auto"/>
                        <w:right w:val="single" w:sz="2" w:space="0" w:color="auto"/>
                      </w:divBdr>
                    </w:div>
                    <w:div w:id="1865095404">
                      <w:marLeft w:val="0"/>
                      <w:marRight w:val="0"/>
                      <w:marTop w:val="0"/>
                      <w:marBottom w:val="0"/>
                      <w:divBdr>
                        <w:top w:val="single" w:sz="2" w:space="0" w:color="auto"/>
                        <w:left w:val="single" w:sz="2" w:space="0" w:color="auto"/>
                        <w:bottom w:val="single" w:sz="2" w:space="0" w:color="auto"/>
                        <w:right w:val="single" w:sz="2" w:space="0" w:color="auto"/>
                      </w:divBdr>
                      <w:divsChild>
                        <w:div w:id="939876543">
                          <w:marLeft w:val="0"/>
                          <w:marRight w:val="0"/>
                          <w:marTop w:val="0"/>
                          <w:marBottom w:val="0"/>
                          <w:divBdr>
                            <w:top w:val="single" w:sz="2" w:space="0" w:color="auto"/>
                            <w:left w:val="single" w:sz="2" w:space="0" w:color="auto"/>
                            <w:bottom w:val="single" w:sz="2" w:space="0" w:color="auto"/>
                            <w:right w:val="single" w:sz="2" w:space="18" w:color="auto"/>
                          </w:divBdr>
                        </w:div>
                        <w:div w:id="596790150">
                          <w:marLeft w:val="-15"/>
                          <w:marRight w:val="-15"/>
                          <w:marTop w:val="0"/>
                          <w:marBottom w:val="0"/>
                          <w:divBdr>
                            <w:top w:val="none" w:sz="0" w:space="0" w:color="auto"/>
                            <w:left w:val="none" w:sz="0" w:space="0" w:color="auto"/>
                            <w:bottom w:val="none" w:sz="0" w:space="0" w:color="auto"/>
                            <w:right w:val="none" w:sz="0" w:space="0" w:color="auto"/>
                          </w:divBdr>
                        </w:div>
                      </w:divsChild>
                    </w:div>
                    <w:div w:id="400636200">
                      <w:marLeft w:val="0"/>
                      <w:marRight w:val="0"/>
                      <w:marTop w:val="0"/>
                      <w:marBottom w:val="0"/>
                      <w:divBdr>
                        <w:top w:val="single" w:sz="2" w:space="0" w:color="auto"/>
                        <w:left w:val="single" w:sz="2" w:space="0" w:color="auto"/>
                        <w:bottom w:val="single" w:sz="2" w:space="0" w:color="auto"/>
                        <w:right w:val="single" w:sz="2" w:space="0" w:color="auto"/>
                      </w:divBdr>
                    </w:div>
                    <w:div w:id="1831482084">
                      <w:marLeft w:val="0"/>
                      <w:marRight w:val="0"/>
                      <w:marTop w:val="0"/>
                      <w:marBottom w:val="0"/>
                      <w:divBdr>
                        <w:top w:val="single" w:sz="2" w:space="0" w:color="auto"/>
                        <w:left w:val="single" w:sz="2" w:space="0" w:color="auto"/>
                        <w:bottom w:val="single" w:sz="2" w:space="0" w:color="auto"/>
                        <w:right w:val="single" w:sz="2" w:space="0" w:color="auto"/>
                      </w:divBdr>
                      <w:divsChild>
                        <w:div w:id="1509831493">
                          <w:marLeft w:val="0"/>
                          <w:marRight w:val="0"/>
                          <w:marTop w:val="0"/>
                          <w:marBottom w:val="0"/>
                          <w:divBdr>
                            <w:top w:val="single" w:sz="2" w:space="0" w:color="auto"/>
                            <w:left w:val="single" w:sz="2" w:space="0" w:color="auto"/>
                            <w:bottom w:val="single" w:sz="2" w:space="0" w:color="auto"/>
                            <w:right w:val="single" w:sz="2" w:space="18" w:color="auto"/>
                          </w:divBdr>
                        </w:div>
                      </w:divsChild>
                    </w:div>
                  </w:divsChild>
                </w:div>
              </w:divsChild>
            </w:div>
          </w:divsChild>
        </w:div>
      </w:divsChild>
    </w:div>
    <w:div w:id="1501383727">
      <w:bodyDiv w:val="1"/>
      <w:marLeft w:val="0"/>
      <w:marRight w:val="0"/>
      <w:marTop w:val="0"/>
      <w:marBottom w:val="0"/>
      <w:divBdr>
        <w:top w:val="none" w:sz="0" w:space="0" w:color="auto"/>
        <w:left w:val="none" w:sz="0" w:space="0" w:color="auto"/>
        <w:bottom w:val="none" w:sz="0" w:space="0" w:color="auto"/>
        <w:right w:val="none" w:sz="0" w:space="0" w:color="auto"/>
      </w:divBdr>
      <w:divsChild>
        <w:div w:id="1417483113">
          <w:marLeft w:val="0"/>
          <w:marRight w:val="0"/>
          <w:marTop w:val="0"/>
          <w:marBottom w:val="240"/>
          <w:divBdr>
            <w:top w:val="single" w:sz="2" w:space="0" w:color="auto"/>
            <w:left w:val="single" w:sz="2" w:space="0" w:color="auto"/>
            <w:bottom w:val="single" w:sz="2" w:space="0" w:color="auto"/>
            <w:right w:val="single" w:sz="2" w:space="0" w:color="auto"/>
          </w:divBdr>
          <w:divsChild>
            <w:div w:id="614481853">
              <w:marLeft w:val="0"/>
              <w:marRight w:val="0"/>
              <w:marTop w:val="0"/>
              <w:marBottom w:val="0"/>
              <w:divBdr>
                <w:top w:val="single" w:sz="2" w:space="0" w:color="auto"/>
                <w:left w:val="single" w:sz="2" w:space="0" w:color="auto"/>
                <w:bottom w:val="single" w:sz="2" w:space="0" w:color="auto"/>
                <w:right w:val="single" w:sz="2" w:space="0" w:color="auto"/>
              </w:divBdr>
              <w:divsChild>
                <w:div w:id="375552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47637921">
          <w:marLeft w:val="0"/>
          <w:marRight w:val="0"/>
          <w:marTop w:val="0"/>
          <w:marBottom w:val="0"/>
          <w:divBdr>
            <w:top w:val="single" w:sz="2" w:space="0" w:color="auto"/>
            <w:left w:val="single" w:sz="2" w:space="0" w:color="auto"/>
            <w:bottom w:val="single" w:sz="2" w:space="0" w:color="auto"/>
            <w:right w:val="single" w:sz="2" w:space="0" w:color="auto"/>
          </w:divBdr>
          <w:divsChild>
            <w:div w:id="1881474283">
              <w:marLeft w:val="0"/>
              <w:marRight w:val="0"/>
              <w:marTop w:val="0"/>
              <w:marBottom w:val="0"/>
              <w:divBdr>
                <w:top w:val="single" w:sz="2" w:space="0" w:color="auto"/>
                <w:left w:val="single" w:sz="2" w:space="0" w:color="auto"/>
                <w:bottom w:val="single" w:sz="2" w:space="0" w:color="auto"/>
                <w:right w:val="single" w:sz="2" w:space="0" w:color="auto"/>
              </w:divBdr>
              <w:divsChild>
                <w:div w:id="1103109692">
                  <w:marLeft w:val="0"/>
                  <w:marRight w:val="0"/>
                  <w:marTop w:val="0"/>
                  <w:marBottom w:val="0"/>
                  <w:divBdr>
                    <w:top w:val="single" w:sz="2" w:space="0" w:color="auto"/>
                    <w:left w:val="single" w:sz="2" w:space="0" w:color="auto"/>
                    <w:bottom w:val="single" w:sz="2" w:space="0" w:color="auto"/>
                    <w:right w:val="single" w:sz="2" w:space="0" w:color="auto"/>
                  </w:divBdr>
                  <w:divsChild>
                    <w:div w:id="1765222182">
                      <w:marLeft w:val="0"/>
                      <w:marRight w:val="0"/>
                      <w:marTop w:val="0"/>
                      <w:marBottom w:val="0"/>
                      <w:divBdr>
                        <w:top w:val="single" w:sz="2" w:space="0" w:color="auto"/>
                        <w:left w:val="single" w:sz="2" w:space="0" w:color="auto"/>
                        <w:bottom w:val="single" w:sz="2" w:space="0" w:color="auto"/>
                        <w:right w:val="single" w:sz="2" w:space="0" w:color="auto"/>
                      </w:divBdr>
                      <w:divsChild>
                        <w:div w:id="819928065">
                          <w:marLeft w:val="0"/>
                          <w:marRight w:val="0"/>
                          <w:marTop w:val="0"/>
                          <w:marBottom w:val="0"/>
                          <w:divBdr>
                            <w:top w:val="single" w:sz="2" w:space="0" w:color="auto"/>
                            <w:left w:val="single" w:sz="2" w:space="0" w:color="auto"/>
                            <w:bottom w:val="single" w:sz="2" w:space="0" w:color="auto"/>
                            <w:right w:val="single" w:sz="2" w:space="18" w:color="auto"/>
                          </w:divBdr>
                        </w:div>
                        <w:div w:id="1383753274">
                          <w:marLeft w:val="-15"/>
                          <w:marRight w:val="-15"/>
                          <w:marTop w:val="0"/>
                          <w:marBottom w:val="0"/>
                          <w:divBdr>
                            <w:top w:val="none" w:sz="0" w:space="0" w:color="auto"/>
                            <w:left w:val="none" w:sz="0" w:space="0" w:color="auto"/>
                            <w:bottom w:val="none" w:sz="0" w:space="0" w:color="auto"/>
                            <w:right w:val="none" w:sz="0" w:space="0" w:color="auto"/>
                          </w:divBdr>
                        </w:div>
                      </w:divsChild>
                    </w:div>
                    <w:div w:id="2102214541">
                      <w:marLeft w:val="0"/>
                      <w:marRight w:val="0"/>
                      <w:marTop w:val="0"/>
                      <w:marBottom w:val="0"/>
                      <w:divBdr>
                        <w:top w:val="single" w:sz="2" w:space="0" w:color="auto"/>
                        <w:left w:val="single" w:sz="2" w:space="0" w:color="auto"/>
                        <w:bottom w:val="single" w:sz="2" w:space="0" w:color="auto"/>
                        <w:right w:val="single" w:sz="2" w:space="0" w:color="auto"/>
                      </w:divBdr>
                    </w:div>
                    <w:div w:id="1812359886">
                      <w:marLeft w:val="0"/>
                      <w:marRight w:val="0"/>
                      <w:marTop w:val="0"/>
                      <w:marBottom w:val="0"/>
                      <w:divBdr>
                        <w:top w:val="single" w:sz="2" w:space="0" w:color="auto"/>
                        <w:left w:val="single" w:sz="2" w:space="0" w:color="auto"/>
                        <w:bottom w:val="single" w:sz="2" w:space="0" w:color="auto"/>
                        <w:right w:val="single" w:sz="2" w:space="0" w:color="auto"/>
                      </w:divBdr>
                      <w:divsChild>
                        <w:div w:id="345833694">
                          <w:marLeft w:val="0"/>
                          <w:marRight w:val="0"/>
                          <w:marTop w:val="0"/>
                          <w:marBottom w:val="0"/>
                          <w:divBdr>
                            <w:top w:val="single" w:sz="2" w:space="0" w:color="auto"/>
                            <w:left w:val="single" w:sz="2" w:space="0" w:color="auto"/>
                            <w:bottom w:val="single" w:sz="2" w:space="0" w:color="auto"/>
                            <w:right w:val="single" w:sz="2" w:space="18" w:color="auto"/>
                          </w:divBdr>
                        </w:div>
                        <w:div w:id="1379745706">
                          <w:marLeft w:val="-15"/>
                          <w:marRight w:val="-15"/>
                          <w:marTop w:val="0"/>
                          <w:marBottom w:val="0"/>
                          <w:divBdr>
                            <w:top w:val="none" w:sz="0" w:space="0" w:color="auto"/>
                            <w:left w:val="none" w:sz="0" w:space="0" w:color="auto"/>
                            <w:bottom w:val="none" w:sz="0" w:space="0" w:color="auto"/>
                            <w:right w:val="none" w:sz="0" w:space="0" w:color="auto"/>
                          </w:divBdr>
                        </w:div>
                      </w:divsChild>
                    </w:div>
                    <w:div w:id="101728465">
                      <w:marLeft w:val="0"/>
                      <w:marRight w:val="0"/>
                      <w:marTop w:val="0"/>
                      <w:marBottom w:val="0"/>
                      <w:divBdr>
                        <w:top w:val="single" w:sz="2" w:space="0" w:color="auto"/>
                        <w:left w:val="single" w:sz="2" w:space="0" w:color="auto"/>
                        <w:bottom w:val="single" w:sz="2" w:space="0" w:color="auto"/>
                        <w:right w:val="single" w:sz="2" w:space="0" w:color="auto"/>
                      </w:divBdr>
                    </w:div>
                    <w:div w:id="224993859">
                      <w:marLeft w:val="0"/>
                      <w:marRight w:val="0"/>
                      <w:marTop w:val="0"/>
                      <w:marBottom w:val="0"/>
                      <w:divBdr>
                        <w:top w:val="single" w:sz="2" w:space="0" w:color="auto"/>
                        <w:left w:val="single" w:sz="2" w:space="0" w:color="auto"/>
                        <w:bottom w:val="single" w:sz="2" w:space="0" w:color="auto"/>
                        <w:right w:val="single" w:sz="2" w:space="0" w:color="auto"/>
                      </w:divBdr>
                      <w:divsChild>
                        <w:div w:id="489180851">
                          <w:marLeft w:val="0"/>
                          <w:marRight w:val="0"/>
                          <w:marTop w:val="0"/>
                          <w:marBottom w:val="0"/>
                          <w:divBdr>
                            <w:top w:val="single" w:sz="2" w:space="0" w:color="auto"/>
                            <w:left w:val="single" w:sz="2" w:space="0" w:color="auto"/>
                            <w:bottom w:val="single" w:sz="2" w:space="0" w:color="auto"/>
                            <w:right w:val="single" w:sz="2" w:space="18" w:color="auto"/>
                          </w:divBdr>
                        </w:div>
                        <w:div w:id="1164012415">
                          <w:marLeft w:val="-15"/>
                          <w:marRight w:val="-15"/>
                          <w:marTop w:val="0"/>
                          <w:marBottom w:val="0"/>
                          <w:divBdr>
                            <w:top w:val="none" w:sz="0" w:space="0" w:color="auto"/>
                            <w:left w:val="none" w:sz="0" w:space="0" w:color="auto"/>
                            <w:bottom w:val="none" w:sz="0" w:space="0" w:color="auto"/>
                            <w:right w:val="none" w:sz="0" w:space="0" w:color="auto"/>
                          </w:divBdr>
                        </w:div>
                      </w:divsChild>
                    </w:div>
                    <w:div w:id="1906254419">
                      <w:marLeft w:val="0"/>
                      <w:marRight w:val="0"/>
                      <w:marTop w:val="0"/>
                      <w:marBottom w:val="0"/>
                      <w:divBdr>
                        <w:top w:val="single" w:sz="2" w:space="0" w:color="auto"/>
                        <w:left w:val="single" w:sz="2" w:space="0" w:color="auto"/>
                        <w:bottom w:val="single" w:sz="2" w:space="0" w:color="auto"/>
                        <w:right w:val="single" w:sz="2" w:space="0" w:color="auto"/>
                      </w:divBdr>
                    </w:div>
                    <w:div w:id="761147826">
                      <w:marLeft w:val="0"/>
                      <w:marRight w:val="0"/>
                      <w:marTop w:val="0"/>
                      <w:marBottom w:val="0"/>
                      <w:divBdr>
                        <w:top w:val="single" w:sz="2" w:space="0" w:color="auto"/>
                        <w:left w:val="single" w:sz="2" w:space="0" w:color="auto"/>
                        <w:bottom w:val="single" w:sz="2" w:space="0" w:color="auto"/>
                        <w:right w:val="single" w:sz="2" w:space="0" w:color="auto"/>
                      </w:divBdr>
                      <w:divsChild>
                        <w:div w:id="1787114269">
                          <w:marLeft w:val="0"/>
                          <w:marRight w:val="0"/>
                          <w:marTop w:val="0"/>
                          <w:marBottom w:val="0"/>
                          <w:divBdr>
                            <w:top w:val="single" w:sz="2" w:space="0" w:color="auto"/>
                            <w:left w:val="single" w:sz="2" w:space="0" w:color="auto"/>
                            <w:bottom w:val="single" w:sz="2" w:space="0" w:color="auto"/>
                            <w:right w:val="single" w:sz="2" w:space="18" w:color="auto"/>
                          </w:divBdr>
                        </w:div>
                        <w:div w:id="1731683560">
                          <w:marLeft w:val="-15"/>
                          <w:marRight w:val="-15"/>
                          <w:marTop w:val="0"/>
                          <w:marBottom w:val="0"/>
                          <w:divBdr>
                            <w:top w:val="none" w:sz="0" w:space="0" w:color="auto"/>
                            <w:left w:val="none" w:sz="0" w:space="0" w:color="auto"/>
                            <w:bottom w:val="none" w:sz="0" w:space="0" w:color="auto"/>
                            <w:right w:val="none" w:sz="0" w:space="0" w:color="auto"/>
                          </w:divBdr>
                        </w:div>
                      </w:divsChild>
                    </w:div>
                    <w:div w:id="142086613">
                      <w:marLeft w:val="0"/>
                      <w:marRight w:val="0"/>
                      <w:marTop w:val="0"/>
                      <w:marBottom w:val="0"/>
                      <w:divBdr>
                        <w:top w:val="single" w:sz="2" w:space="0" w:color="auto"/>
                        <w:left w:val="single" w:sz="2" w:space="0" w:color="auto"/>
                        <w:bottom w:val="single" w:sz="2" w:space="0" w:color="auto"/>
                        <w:right w:val="single" w:sz="2" w:space="0" w:color="auto"/>
                      </w:divBdr>
                    </w:div>
                    <w:div w:id="1250580461">
                      <w:marLeft w:val="0"/>
                      <w:marRight w:val="0"/>
                      <w:marTop w:val="0"/>
                      <w:marBottom w:val="0"/>
                      <w:divBdr>
                        <w:top w:val="single" w:sz="2" w:space="0" w:color="auto"/>
                        <w:left w:val="single" w:sz="2" w:space="0" w:color="auto"/>
                        <w:bottom w:val="single" w:sz="2" w:space="0" w:color="auto"/>
                        <w:right w:val="single" w:sz="2" w:space="0" w:color="auto"/>
                      </w:divBdr>
                      <w:divsChild>
                        <w:div w:id="698699927">
                          <w:marLeft w:val="0"/>
                          <w:marRight w:val="0"/>
                          <w:marTop w:val="0"/>
                          <w:marBottom w:val="0"/>
                          <w:divBdr>
                            <w:top w:val="single" w:sz="2" w:space="0" w:color="auto"/>
                            <w:left w:val="single" w:sz="2" w:space="0" w:color="auto"/>
                            <w:bottom w:val="single" w:sz="2" w:space="0" w:color="auto"/>
                            <w:right w:val="single" w:sz="2" w:space="18"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586</TotalTime>
  <Pages>4</Pages>
  <Words>1269</Words>
  <Characters>7238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16</cp:revision>
  <cp:lastPrinted>2024-03-15T02:47:00Z</cp:lastPrinted>
  <dcterms:created xsi:type="dcterms:W3CDTF">2022-03-07T03:01:00Z</dcterms:created>
  <dcterms:modified xsi:type="dcterms:W3CDTF">2024-03-15T03:36:00Z</dcterms:modified>
</cp:coreProperties>
</file>